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A5" w:rsidRDefault="00A431A5" w:rsidP="00EE2082">
      <w:pPr>
        <w:pStyle w:val="Rubrik1"/>
        <w:numPr>
          <w:ilvl w:val="0"/>
          <w:numId w:val="0"/>
        </w:numPr>
      </w:pPr>
      <w:bookmarkStart w:id="0" w:name="_Toc50797377"/>
      <w:r>
        <w:t>Kalibreringsrapport</w:t>
      </w:r>
      <w:r w:rsidR="00073BE1">
        <w:t xml:space="preserve"> för undersökningen</w:t>
      </w:r>
      <w:r w:rsidR="00073BE1">
        <w:br/>
        <w:t>”</w:t>
      </w:r>
      <w:r w:rsidR="00126914">
        <w:t>Vetenskap i skolans och förskolans vardag</w:t>
      </w:r>
      <w:r w:rsidR="00073BE1">
        <w:t>”</w:t>
      </w:r>
    </w:p>
    <w:p w:rsidR="002F0E1A" w:rsidRPr="002F0E1A" w:rsidRDefault="002F0E1A" w:rsidP="002F0E1A"/>
    <w:p w:rsidR="00A431A5" w:rsidRDefault="00EE2082" w:rsidP="005A7F3E">
      <w:pPr>
        <w:pStyle w:val="Rubrik2"/>
        <w:numPr>
          <w:ilvl w:val="0"/>
          <w:numId w:val="0"/>
        </w:numPr>
        <w:tabs>
          <w:tab w:val="left" w:pos="5640"/>
        </w:tabs>
      </w:pPr>
      <w:r>
        <w:t xml:space="preserve">1. </w:t>
      </w:r>
      <w:r w:rsidR="00A431A5">
        <w:t>Inledning</w:t>
      </w:r>
      <w:r w:rsidR="005A7F3E">
        <w:tab/>
      </w:r>
    </w:p>
    <w:p w:rsidR="00A431A5" w:rsidRDefault="00A431A5" w:rsidP="00A431A5">
      <w:pPr>
        <w:spacing w:line="240" w:lineRule="atLeast"/>
      </w:pPr>
      <w:r>
        <w:t xml:space="preserve">I en urvalsundersökning är alltid skattningarna behäftade med </w:t>
      </w:r>
      <w:r>
        <w:rPr>
          <w:i/>
          <w:iCs/>
        </w:rPr>
        <w:t>urvalsfel</w:t>
      </w:r>
      <w:r>
        <w:t xml:space="preserve"> beroende på att endast en delmängd (urval) av populationen studeras. Ett annat fel uppkommer om </w:t>
      </w:r>
      <w:r w:rsidR="002F0E1A">
        <w:t>man</w:t>
      </w:r>
      <w:r>
        <w:t xml:space="preserve"> inte lyckas få svar från alla personer (bortfall) och om de</w:t>
      </w:r>
      <w:r w:rsidR="002F0E1A">
        <w:t>ssa</w:t>
      </w:r>
      <w:r>
        <w:t xml:space="preserve"> avviker från de svarande med avseende på undersöknings</w:t>
      </w:r>
      <w:r>
        <w:softHyphen/>
        <w:t xml:space="preserve">variablerna. Detta fel kallas för </w:t>
      </w:r>
      <w:r>
        <w:rPr>
          <w:i/>
          <w:iCs/>
        </w:rPr>
        <w:t>bortfallsfel.</w:t>
      </w:r>
      <w:r>
        <w:t xml:space="preserve"> </w:t>
      </w:r>
      <w:r w:rsidR="00CD204E">
        <w:tab/>
      </w:r>
    </w:p>
    <w:p w:rsidR="00A431A5" w:rsidRDefault="00A431A5" w:rsidP="00A431A5">
      <w:pPr>
        <w:spacing w:line="240" w:lineRule="atLeast"/>
      </w:pPr>
    </w:p>
    <w:p w:rsidR="00A431A5" w:rsidRDefault="00A431A5" w:rsidP="00A431A5">
      <w:pPr>
        <w:spacing w:line="240" w:lineRule="atLeast"/>
      </w:pPr>
      <w:r>
        <w:t xml:space="preserve">För att underlätta användningen av statistiken är det värdefullt om storleken på felen kan uppskattas. Av nämnda feltyper är det endast storleken på urvalsfelet som kan skattas med hjälp av urvalsinformation. Kunskap om bortfallsfelet kan i regel bara fås på ett indirekt och approximativt sätt genom att utnyttja registervariabler. </w:t>
      </w:r>
    </w:p>
    <w:p w:rsidR="00A431A5" w:rsidRDefault="00A431A5" w:rsidP="00A431A5">
      <w:pPr>
        <w:spacing w:line="240" w:lineRule="atLeast"/>
      </w:pPr>
    </w:p>
    <w:p w:rsidR="00A431A5" w:rsidRDefault="00A431A5" w:rsidP="00A431A5">
      <w:pPr>
        <w:pStyle w:val="Brdtext3"/>
        <w:rPr>
          <w:color w:val="auto"/>
        </w:rPr>
      </w:pPr>
      <w:r>
        <w:rPr>
          <w:color w:val="auto"/>
        </w:rPr>
        <w:t>Både urvalsfel och bortfallsfel kan reduceras genom att använda ett effektivt uppräkningsförfarande. I följande avsnitt redovisas hur det görs i denna undersökning.</w:t>
      </w:r>
    </w:p>
    <w:p w:rsidR="0094378C" w:rsidRDefault="0094378C" w:rsidP="00A431A5">
      <w:pPr>
        <w:pStyle w:val="Brdtext3"/>
      </w:pPr>
    </w:p>
    <w:p w:rsidR="00A431A5" w:rsidRDefault="00EE2082" w:rsidP="00EE2082">
      <w:pPr>
        <w:pStyle w:val="Rubrik2"/>
        <w:numPr>
          <w:ilvl w:val="0"/>
          <w:numId w:val="0"/>
        </w:numPr>
      </w:pPr>
      <w:r>
        <w:t xml:space="preserve">2. </w:t>
      </w:r>
      <w:r w:rsidR="00A431A5">
        <w:t>Parametrar</w:t>
      </w:r>
    </w:p>
    <w:p w:rsidR="00A431A5" w:rsidRDefault="00A431A5" w:rsidP="00A431A5">
      <w:r>
        <w:t xml:space="preserve">För samtliga frågor kommer den procentuella andelen personer med </w:t>
      </w:r>
      <w:r w:rsidR="008B7DE9">
        <w:t xml:space="preserve">en </w:t>
      </w:r>
      <w:r>
        <w:t>viss egenskap att redovisas. Resultaten redovisas efter</w:t>
      </w:r>
      <w:r w:rsidR="006E7D4E">
        <w:t xml:space="preserve"> </w:t>
      </w:r>
      <w:r w:rsidR="00E00B2B">
        <w:t>skolform, huvudman, inriktning och befattning</w:t>
      </w:r>
      <w:r w:rsidR="00BF1E94">
        <w:t>.</w:t>
      </w:r>
    </w:p>
    <w:p w:rsidR="00AB6502" w:rsidRDefault="00AB6502" w:rsidP="00A431A5">
      <w:pPr>
        <w:rPr>
          <w:color w:val="FF0000"/>
        </w:rPr>
      </w:pPr>
    </w:p>
    <w:p w:rsidR="00A431A5" w:rsidRDefault="00EE2082" w:rsidP="00EE2082">
      <w:pPr>
        <w:pStyle w:val="Rubrik2"/>
        <w:numPr>
          <w:ilvl w:val="0"/>
          <w:numId w:val="0"/>
        </w:numPr>
      </w:pPr>
      <w:r>
        <w:t xml:space="preserve">3. </w:t>
      </w:r>
      <w:r w:rsidR="00A431A5">
        <w:t>Hjälp</w:t>
      </w:r>
      <w:bookmarkEnd w:id="0"/>
      <w:r w:rsidR="00A431A5">
        <w:t>information</w:t>
      </w:r>
    </w:p>
    <w:p w:rsidR="00A431A5" w:rsidRDefault="00A431A5" w:rsidP="00A431A5">
      <w:r>
        <w:t xml:space="preserve">Viss hjälpinformation utnyttjas vanligtvis även före </w:t>
      </w:r>
      <w:proofErr w:type="spellStart"/>
      <w:r>
        <w:t>estimationen</w:t>
      </w:r>
      <w:proofErr w:type="spellEnd"/>
      <w:r>
        <w:t xml:space="preserve">, t.ex. för bildande av stratifierade urvalsdesigner. Det kan dock finnas ytterligare hjälpinformation som är effektiv i </w:t>
      </w:r>
      <w:proofErr w:type="spellStart"/>
      <w:r>
        <w:t>estimationen</w:t>
      </w:r>
      <w:proofErr w:type="spellEnd"/>
      <w:r>
        <w:t>.</w:t>
      </w:r>
    </w:p>
    <w:p w:rsidR="00A431A5" w:rsidRDefault="00A431A5" w:rsidP="00A431A5"/>
    <w:p w:rsidR="00A431A5" w:rsidRDefault="00A431A5" w:rsidP="00A431A5">
      <w:r>
        <w:t xml:space="preserve">Det centrala arbetet för att få god kvalitet på skattningarna, då </w:t>
      </w:r>
      <w:proofErr w:type="spellStart"/>
      <w:r>
        <w:t>kalibrerings</w:t>
      </w:r>
      <w:r>
        <w:softHyphen/>
        <w:t>estimatorn</w:t>
      </w:r>
      <w:proofErr w:type="spellEnd"/>
      <w:r>
        <w:t xml:space="preserve"> används, är att använda ”stark” hjälpinformation. I följande avsnitt beskrivs detta arbete för denna undersökning.</w:t>
      </w:r>
    </w:p>
    <w:p w:rsidR="00A431A5" w:rsidRDefault="00A431A5" w:rsidP="00A431A5"/>
    <w:p w:rsidR="00A431A5" w:rsidRDefault="00EE2082" w:rsidP="00EE2082">
      <w:pPr>
        <w:pStyle w:val="Rubrik3"/>
        <w:numPr>
          <w:ilvl w:val="0"/>
          <w:numId w:val="0"/>
        </w:numPr>
      </w:pPr>
      <w:bookmarkStart w:id="1" w:name="_Toc50797379"/>
      <w:r>
        <w:t xml:space="preserve">3.1 </w:t>
      </w:r>
      <w:r w:rsidR="00A431A5">
        <w:t>Tänkbara hjälpvariabler</w:t>
      </w:r>
      <w:bookmarkEnd w:id="1"/>
    </w:p>
    <w:p w:rsidR="00A431A5" w:rsidRDefault="00A431A5" w:rsidP="00A431A5">
      <w:r>
        <w:t xml:space="preserve">Vid val av hjälpvariabler är det tre kriterier som ska beaktas (se Lundström och </w:t>
      </w:r>
      <w:proofErr w:type="spellStart"/>
      <w:r>
        <w:t>Särndal</w:t>
      </w:r>
      <w:proofErr w:type="spellEnd"/>
      <w:r>
        <w:t xml:space="preserve"> 2001):</w:t>
      </w:r>
    </w:p>
    <w:p w:rsidR="00A431A5" w:rsidRDefault="00A431A5" w:rsidP="00A431A5"/>
    <w:p w:rsidR="00A431A5" w:rsidRDefault="00A431A5" w:rsidP="00A431A5">
      <w:pPr>
        <w:numPr>
          <w:ilvl w:val="0"/>
          <w:numId w:val="1"/>
        </w:numPr>
      </w:pPr>
      <w:r>
        <w:t xml:space="preserve">Det </w:t>
      </w:r>
      <w:r>
        <w:rPr>
          <w:u w:val="single"/>
        </w:rPr>
        <w:t>första</w:t>
      </w:r>
      <w:r>
        <w:t xml:space="preserve"> kriteriet är att variabeln samvarierar väl med svarsbenägen</w:t>
      </w:r>
      <w:r>
        <w:softHyphen/>
        <w:t>heten (-sannolikheten). Det är det viktigaste kriteriet eftersom det leder till en minskning av bortfallsskevheten för alla skattningar.</w:t>
      </w:r>
    </w:p>
    <w:p w:rsidR="00A431A5" w:rsidRDefault="00A431A5" w:rsidP="00A431A5"/>
    <w:p w:rsidR="00A431A5" w:rsidRDefault="00A431A5" w:rsidP="00A431A5">
      <w:pPr>
        <w:numPr>
          <w:ilvl w:val="0"/>
          <w:numId w:val="1"/>
        </w:numPr>
      </w:pPr>
      <w:r>
        <w:t xml:space="preserve">Det </w:t>
      </w:r>
      <w:r>
        <w:rPr>
          <w:u w:val="single"/>
        </w:rPr>
        <w:t>andra</w:t>
      </w:r>
      <w:r>
        <w:t xml:space="preserve"> kriteriet är att variabeln samvarierar väl med (viktiga) må</w:t>
      </w:r>
      <w:r>
        <w:softHyphen/>
        <w:t>l</w:t>
      </w:r>
      <w:r>
        <w:softHyphen/>
        <w:t xml:space="preserve">variabler. Om så är fallet minskar </w:t>
      </w:r>
      <w:proofErr w:type="spellStart"/>
      <w:r>
        <w:t>bortfallsbiasen</w:t>
      </w:r>
      <w:proofErr w:type="spellEnd"/>
      <w:r>
        <w:t xml:space="preserve"> för de skattningar som byggs upp av dessa målvariabler. Även variansen minskar för dessa skattningar.   </w:t>
      </w:r>
    </w:p>
    <w:p w:rsidR="00A431A5" w:rsidRDefault="00A431A5" w:rsidP="00A431A5">
      <w:pPr>
        <w:spacing w:line="240" w:lineRule="atLeast"/>
      </w:pPr>
    </w:p>
    <w:p w:rsidR="00A431A5" w:rsidRDefault="00A431A5" w:rsidP="00A431A5">
      <w:pPr>
        <w:numPr>
          <w:ilvl w:val="0"/>
          <w:numId w:val="1"/>
        </w:numPr>
        <w:spacing w:line="240" w:lineRule="atLeast"/>
      </w:pPr>
      <w:r>
        <w:t xml:space="preserve">Det </w:t>
      </w:r>
      <w:r>
        <w:rPr>
          <w:u w:val="single"/>
        </w:rPr>
        <w:t>tredje</w:t>
      </w:r>
      <w:r>
        <w:t xml:space="preserve"> kriteriet är att variabeln avgränsar (viktiga) redovisnings</w:t>
      </w:r>
      <w:r>
        <w:softHyphen/>
        <w:t xml:space="preserve">grupper. Det leder framförallt till minskad varians i skattningar för dessa redovisningsgrupper. </w:t>
      </w:r>
    </w:p>
    <w:p w:rsidR="00AB6502" w:rsidRDefault="00AB6502" w:rsidP="00AB6502">
      <w:pPr>
        <w:spacing w:line="240" w:lineRule="atLeast"/>
      </w:pPr>
    </w:p>
    <w:p w:rsidR="006E7D4E" w:rsidRDefault="006E7D4E" w:rsidP="006E7D4E">
      <w:r>
        <w:t xml:space="preserve">Tänkbara hjälpvariabler, det vill säga variabler som tros uppfylla de ovan uppsatta kriterierna, hämtades ifrån Registret över pedagogisk personal och Registret över Totalbefolkningen (RTB). En genomgång av variablerna i dessa register resulterade i att </w:t>
      </w:r>
      <w:r w:rsidR="00E00B2B">
        <w:t>sju</w:t>
      </w:r>
      <w:r>
        <w:t xml:space="preserve"> variabler valdes ut.</w:t>
      </w:r>
    </w:p>
    <w:p w:rsidR="006E7D4E" w:rsidRDefault="006E7D4E" w:rsidP="006E7D4E">
      <w:pPr>
        <w:pStyle w:val="Innehll1"/>
        <w:tabs>
          <w:tab w:val="clear" w:pos="7070"/>
          <w:tab w:val="clear" w:pos="7200"/>
        </w:tabs>
      </w:pPr>
    </w:p>
    <w:p w:rsidR="006E7D4E" w:rsidRPr="00A431A5" w:rsidRDefault="006E7D4E" w:rsidP="006E7D4E">
      <w:r w:rsidRPr="00A431A5">
        <w:t xml:space="preserve">Erfarenheten säger exempelvis att svarsfrekvensen brukar skilja sig åt mellan män och kvinnor. Dessutom brukar personer i storstadsregioner ha en benägenhet att svara i mindre utsträckning än övriga landet. </w:t>
      </w:r>
    </w:p>
    <w:p w:rsidR="006E7D4E" w:rsidRPr="00A431A5" w:rsidRDefault="006E7D4E" w:rsidP="006E7D4E"/>
    <w:p w:rsidR="00462876" w:rsidRDefault="006E7D4E" w:rsidP="00E00B2B">
      <w:r w:rsidRPr="00A431A5">
        <w:t xml:space="preserve">De sammanslagningar av kategorier som gjorts baseras på kunskaper från tidigare kalibreringar. </w:t>
      </w:r>
      <w:r w:rsidR="00462876">
        <w:t>I tabell 1 definieras de utnyttjade hjälpvariablerna.</w:t>
      </w:r>
    </w:p>
    <w:p w:rsidR="009D091A" w:rsidRDefault="009D091A" w:rsidP="00AB6502">
      <w:pPr>
        <w:spacing w:line="240" w:lineRule="atLeast"/>
      </w:pPr>
    </w:p>
    <w:p w:rsidR="00FC640A" w:rsidRDefault="00FC640A">
      <w:pPr>
        <w:overflowPunct/>
        <w:autoSpaceDE/>
        <w:autoSpaceDN/>
        <w:adjustRightInd/>
        <w:textAlignment w:val="auto"/>
        <w:rPr>
          <w:i/>
          <w:iCs/>
        </w:rPr>
      </w:pPr>
      <w:r>
        <w:rPr>
          <w:i/>
          <w:iCs/>
        </w:rPr>
        <w:br w:type="page"/>
      </w:r>
    </w:p>
    <w:p w:rsidR="009D091A" w:rsidRDefault="009D091A" w:rsidP="009D091A">
      <w:r>
        <w:rPr>
          <w:i/>
          <w:iCs/>
        </w:rPr>
        <w:lastRenderedPageBreak/>
        <w:t>Tabell 1.</w:t>
      </w:r>
      <w:r>
        <w:t xml:space="preserve"> Definition av </w:t>
      </w:r>
      <w:r w:rsidR="00462876">
        <w:t>de utnyttjade hjälpvariablerna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4454"/>
      </w:tblGrid>
      <w:tr w:rsidR="009D091A">
        <w:tc>
          <w:tcPr>
            <w:tcW w:w="3130" w:type="dxa"/>
            <w:tcBorders>
              <w:bottom w:val="single" w:sz="4" w:space="0" w:color="auto"/>
            </w:tcBorders>
          </w:tcPr>
          <w:p w:rsidR="009D091A" w:rsidRPr="0094378C" w:rsidRDefault="009D091A" w:rsidP="002226AA">
            <w:r w:rsidRPr="0094378C">
              <w:t>Variabel (benämning)</w:t>
            </w:r>
          </w:p>
        </w:tc>
        <w:tc>
          <w:tcPr>
            <w:tcW w:w="4454" w:type="dxa"/>
            <w:tcBorders>
              <w:bottom w:val="single" w:sz="4" w:space="0" w:color="auto"/>
            </w:tcBorders>
          </w:tcPr>
          <w:p w:rsidR="009D091A" w:rsidRPr="0094378C" w:rsidRDefault="009D091A" w:rsidP="002226AA">
            <w:r w:rsidRPr="0094378C">
              <w:t>Förklaring av koderna</w:t>
            </w:r>
          </w:p>
        </w:tc>
      </w:tr>
      <w:tr w:rsidR="009D091A">
        <w:trPr>
          <w:trHeight w:hRule="exact" w:val="57"/>
        </w:trPr>
        <w:tc>
          <w:tcPr>
            <w:tcW w:w="3130" w:type="dxa"/>
            <w:tcBorders>
              <w:top w:val="single" w:sz="4" w:space="0" w:color="auto"/>
            </w:tcBorders>
          </w:tcPr>
          <w:p w:rsidR="009D091A" w:rsidRPr="0094378C" w:rsidRDefault="009D091A" w:rsidP="002226AA"/>
        </w:tc>
        <w:tc>
          <w:tcPr>
            <w:tcW w:w="4454" w:type="dxa"/>
            <w:tcBorders>
              <w:top w:val="single" w:sz="4" w:space="0" w:color="auto"/>
            </w:tcBorders>
          </w:tcPr>
          <w:p w:rsidR="009D091A" w:rsidRPr="0094378C" w:rsidRDefault="009D091A" w:rsidP="002226AA"/>
        </w:tc>
      </w:tr>
      <w:tr w:rsidR="009D091A">
        <w:tc>
          <w:tcPr>
            <w:tcW w:w="3130" w:type="dxa"/>
          </w:tcPr>
          <w:p w:rsidR="009D091A" w:rsidRPr="0094378C" w:rsidRDefault="009D091A" w:rsidP="000D69AA">
            <w:pPr>
              <w:pStyle w:val="Innehll1"/>
              <w:tabs>
                <w:tab w:val="clear" w:pos="7070"/>
                <w:tab w:val="clear" w:pos="7200"/>
              </w:tabs>
            </w:pPr>
            <w:r w:rsidRPr="0094378C">
              <w:t xml:space="preserve">Kön </w:t>
            </w:r>
          </w:p>
        </w:tc>
        <w:tc>
          <w:tcPr>
            <w:tcW w:w="4454" w:type="dxa"/>
          </w:tcPr>
          <w:p w:rsidR="009D091A" w:rsidRPr="008A6952" w:rsidRDefault="009D091A" w:rsidP="002226AA">
            <w:r w:rsidRPr="008A6952">
              <w:t xml:space="preserve">1 = </w:t>
            </w:r>
            <w:r w:rsidR="00E00B2B">
              <w:t>M</w:t>
            </w:r>
            <w:r w:rsidRPr="008A6952">
              <w:t xml:space="preserve">an </w:t>
            </w:r>
          </w:p>
          <w:p w:rsidR="009D091A" w:rsidRPr="00FC4C99" w:rsidRDefault="00E00B2B" w:rsidP="002226AA">
            <w:pPr>
              <w:rPr>
                <w:color w:val="FF0000"/>
              </w:rPr>
            </w:pPr>
            <w:r>
              <w:t>2 = K</w:t>
            </w:r>
            <w:r w:rsidR="009D091A" w:rsidRPr="008A6952">
              <w:t>vinna</w:t>
            </w:r>
          </w:p>
        </w:tc>
      </w:tr>
      <w:tr w:rsidR="009D091A">
        <w:tc>
          <w:tcPr>
            <w:tcW w:w="3130" w:type="dxa"/>
          </w:tcPr>
          <w:p w:rsidR="009D091A" w:rsidRPr="0094378C" w:rsidRDefault="009D091A" w:rsidP="000D69AA">
            <w:r w:rsidRPr="0094378C">
              <w:t xml:space="preserve">Ålder </w:t>
            </w:r>
          </w:p>
        </w:tc>
        <w:tc>
          <w:tcPr>
            <w:tcW w:w="4454" w:type="dxa"/>
          </w:tcPr>
          <w:p w:rsidR="009D091A" w:rsidRPr="008A6952" w:rsidRDefault="009D091A" w:rsidP="002226AA">
            <w:r w:rsidRPr="008A6952">
              <w:t>1 = -39 år</w:t>
            </w:r>
          </w:p>
          <w:p w:rsidR="009D091A" w:rsidRPr="008A6952" w:rsidRDefault="009D091A" w:rsidP="002226AA">
            <w:r w:rsidRPr="008A6952">
              <w:t>2 = 40-49 år</w:t>
            </w:r>
          </w:p>
          <w:p w:rsidR="009D091A" w:rsidRDefault="009D091A" w:rsidP="002226AA">
            <w:r w:rsidRPr="008A6952">
              <w:t>3 = 50-</w:t>
            </w:r>
            <w:r w:rsidR="00FC640A">
              <w:t>59</w:t>
            </w:r>
            <w:r w:rsidRPr="008A6952">
              <w:t xml:space="preserve"> år</w:t>
            </w:r>
          </w:p>
          <w:p w:rsidR="00FC640A" w:rsidRPr="00FC4C99" w:rsidRDefault="00FC640A" w:rsidP="002226AA">
            <w:pPr>
              <w:rPr>
                <w:color w:val="FF0000"/>
              </w:rPr>
            </w:pPr>
            <w:r>
              <w:t>4 = 60 – 66 år</w:t>
            </w:r>
          </w:p>
        </w:tc>
      </w:tr>
      <w:tr w:rsidR="009D091A">
        <w:tc>
          <w:tcPr>
            <w:tcW w:w="3130" w:type="dxa"/>
          </w:tcPr>
          <w:p w:rsidR="009D091A" w:rsidRPr="0094378C" w:rsidRDefault="009D091A" w:rsidP="000D69AA">
            <w:r w:rsidRPr="0094378C">
              <w:t xml:space="preserve">Civilstånd </w:t>
            </w:r>
          </w:p>
        </w:tc>
        <w:tc>
          <w:tcPr>
            <w:tcW w:w="4454" w:type="dxa"/>
          </w:tcPr>
          <w:p w:rsidR="009D091A" w:rsidRPr="008A6952" w:rsidRDefault="009D091A" w:rsidP="002226AA">
            <w:pPr>
              <w:rPr>
                <w:lang w:val="nb-NO"/>
              </w:rPr>
            </w:pPr>
            <w:r w:rsidRPr="008A6952">
              <w:rPr>
                <w:lang w:val="nb-NO"/>
              </w:rPr>
              <w:t xml:space="preserve">1 = </w:t>
            </w:r>
            <w:r w:rsidR="00E00B2B">
              <w:rPr>
                <w:lang w:val="nb-NO"/>
              </w:rPr>
              <w:t>G</w:t>
            </w:r>
            <w:r w:rsidRPr="008A6952">
              <w:rPr>
                <w:lang w:val="nb-NO"/>
              </w:rPr>
              <w:t xml:space="preserve">ift </w:t>
            </w:r>
            <w:r w:rsidR="008A6952">
              <w:rPr>
                <w:lang w:val="nb-NO"/>
              </w:rPr>
              <w:t>eller</w:t>
            </w:r>
            <w:r w:rsidRPr="008A6952">
              <w:rPr>
                <w:lang w:val="nb-NO"/>
              </w:rPr>
              <w:t xml:space="preserve"> registrerat partnerskap</w:t>
            </w:r>
          </w:p>
          <w:p w:rsidR="009D091A" w:rsidRPr="00FC4C99" w:rsidRDefault="009D091A" w:rsidP="00E00B2B">
            <w:pPr>
              <w:rPr>
                <w:color w:val="FF0000"/>
                <w:lang w:val="nb-NO"/>
              </w:rPr>
            </w:pPr>
            <w:r w:rsidRPr="008A6952">
              <w:rPr>
                <w:lang w:val="nb-NO"/>
              </w:rPr>
              <w:t xml:space="preserve">2 = </w:t>
            </w:r>
            <w:r w:rsidR="00E00B2B">
              <w:rPr>
                <w:lang w:val="nb-NO"/>
              </w:rPr>
              <w:t>A</w:t>
            </w:r>
            <w:r w:rsidR="008A6952">
              <w:rPr>
                <w:lang w:val="nb-NO"/>
              </w:rPr>
              <w:t>nnat civilstånd</w:t>
            </w:r>
          </w:p>
        </w:tc>
      </w:tr>
      <w:tr w:rsidR="009D091A">
        <w:tc>
          <w:tcPr>
            <w:tcW w:w="3130" w:type="dxa"/>
          </w:tcPr>
          <w:p w:rsidR="009D091A" w:rsidRPr="0094378C" w:rsidRDefault="009D091A" w:rsidP="000D69AA">
            <w:r w:rsidRPr="0094378C">
              <w:t xml:space="preserve">Födelseland </w:t>
            </w:r>
          </w:p>
        </w:tc>
        <w:tc>
          <w:tcPr>
            <w:tcW w:w="4454" w:type="dxa"/>
          </w:tcPr>
          <w:p w:rsidR="009D091A" w:rsidRPr="008A6952" w:rsidRDefault="009D091A" w:rsidP="002226AA">
            <w:r w:rsidRPr="008A6952">
              <w:t>1 = Sverige</w:t>
            </w:r>
          </w:p>
          <w:p w:rsidR="009D091A" w:rsidRPr="00FC4C99" w:rsidRDefault="009D091A" w:rsidP="00E00B2B">
            <w:pPr>
              <w:rPr>
                <w:color w:val="FF0000"/>
              </w:rPr>
            </w:pPr>
            <w:r w:rsidRPr="008A6952">
              <w:t xml:space="preserve">2 = </w:t>
            </w:r>
            <w:r w:rsidR="00E00B2B">
              <w:t>A</w:t>
            </w:r>
            <w:r w:rsidR="008A6952">
              <w:t>nnat land</w:t>
            </w:r>
          </w:p>
        </w:tc>
      </w:tr>
      <w:tr w:rsidR="00FC640A">
        <w:tc>
          <w:tcPr>
            <w:tcW w:w="3130" w:type="dxa"/>
          </w:tcPr>
          <w:p w:rsidR="00FC640A" w:rsidRPr="0094378C" w:rsidRDefault="00E00B2B" w:rsidP="000D69AA">
            <w:r>
              <w:t>Boenderegion</w:t>
            </w:r>
          </w:p>
        </w:tc>
        <w:tc>
          <w:tcPr>
            <w:tcW w:w="4454" w:type="dxa"/>
          </w:tcPr>
          <w:p w:rsidR="00FC640A" w:rsidRDefault="00FC640A" w:rsidP="002226AA">
            <w:r>
              <w:t xml:space="preserve">1 = </w:t>
            </w:r>
            <w:r w:rsidR="009A7DD5">
              <w:t>Storstadskommun (Stockholm, Göteborg, Malmö kommun)</w:t>
            </w:r>
          </w:p>
          <w:p w:rsidR="00FC640A" w:rsidRDefault="00FC640A" w:rsidP="002226AA">
            <w:r>
              <w:t xml:space="preserve">2 = </w:t>
            </w:r>
            <w:r w:rsidR="009A7DD5">
              <w:t>Övriga kommuner</w:t>
            </w:r>
          </w:p>
        </w:tc>
      </w:tr>
      <w:tr w:rsidR="004D1EF5">
        <w:tc>
          <w:tcPr>
            <w:tcW w:w="3130" w:type="dxa"/>
          </w:tcPr>
          <w:p w:rsidR="004D1EF5" w:rsidRDefault="004D1EF5" w:rsidP="000D69AA">
            <w:r>
              <w:t>Huvudman</w:t>
            </w:r>
          </w:p>
        </w:tc>
        <w:tc>
          <w:tcPr>
            <w:tcW w:w="4454" w:type="dxa"/>
          </w:tcPr>
          <w:p w:rsidR="004D1EF5" w:rsidRDefault="004D1EF5" w:rsidP="002226AA">
            <w:r>
              <w:t xml:space="preserve">1 = </w:t>
            </w:r>
            <w:r w:rsidR="009A7DD5">
              <w:t>K</w:t>
            </w:r>
            <w:r>
              <w:t>ommunal skola</w:t>
            </w:r>
          </w:p>
          <w:p w:rsidR="004D1EF5" w:rsidRDefault="004D1EF5" w:rsidP="00EE0B77">
            <w:r>
              <w:t xml:space="preserve">2 = </w:t>
            </w:r>
            <w:r w:rsidR="009A7DD5">
              <w:t>F</w:t>
            </w:r>
            <w:r>
              <w:t>ristående skola</w:t>
            </w:r>
          </w:p>
        </w:tc>
      </w:tr>
      <w:tr w:rsidR="009D091A">
        <w:tc>
          <w:tcPr>
            <w:tcW w:w="3130" w:type="dxa"/>
          </w:tcPr>
          <w:p w:rsidR="009D091A" w:rsidRPr="0094378C" w:rsidRDefault="009D091A" w:rsidP="000D69AA">
            <w:r w:rsidRPr="0094378C">
              <w:t xml:space="preserve">Behörighet </w:t>
            </w:r>
          </w:p>
        </w:tc>
        <w:tc>
          <w:tcPr>
            <w:tcW w:w="4454" w:type="dxa"/>
          </w:tcPr>
          <w:p w:rsidR="009D091A" w:rsidRPr="00016047" w:rsidRDefault="009D091A" w:rsidP="002226AA">
            <w:r w:rsidRPr="00016047">
              <w:t xml:space="preserve">1 = </w:t>
            </w:r>
            <w:r w:rsidR="009A7DD5">
              <w:t>B</w:t>
            </w:r>
            <w:r w:rsidRPr="00016047">
              <w:t>ehörig lärare</w:t>
            </w:r>
          </w:p>
          <w:p w:rsidR="009D091A" w:rsidRPr="00FC4C99" w:rsidRDefault="009A7DD5" w:rsidP="002226AA">
            <w:pPr>
              <w:rPr>
                <w:color w:val="FF0000"/>
              </w:rPr>
            </w:pPr>
            <w:r>
              <w:t>2 = O</w:t>
            </w:r>
            <w:r w:rsidR="009D091A" w:rsidRPr="00016047">
              <w:t>behörig lärare</w:t>
            </w:r>
          </w:p>
        </w:tc>
      </w:tr>
      <w:tr w:rsidR="00DC0A4E">
        <w:tc>
          <w:tcPr>
            <w:tcW w:w="3130" w:type="dxa"/>
          </w:tcPr>
          <w:p w:rsidR="00DC0A4E" w:rsidRPr="0094378C" w:rsidRDefault="00DC0A4E" w:rsidP="000D69AA">
            <w:r>
              <w:t>Tjänstgöringsomfattning</w:t>
            </w:r>
          </w:p>
        </w:tc>
        <w:tc>
          <w:tcPr>
            <w:tcW w:w="4454" w:type="dxa"/>
          </w:tcPr>
          <w:p w:rsidR="00DC0A4E" w:rsidRDefault="00DC0A4E" w:rsidP="002226AA">
            <w:r>
              <w:t>1 = &lt;100 %</w:t>
            </w:r>
          </w:p>
          <w:p w:rsidR="00DC0A4E" w:rsidRPr="00016047" w:rsidRDefault="00DC0A4E" w:rsidP="002226AA">
            <w:r>
              <w:t>2 = 100 %</w:t>
            </w:r>
          </w:p>
        </w:tc>
      </w:tr>
    </w:tbl>
    <w:p w:rsidR="009D091A" w:rsidRDefault="009D091A" w:rsidP="009D091A">
      <w:pPr>
        <w:rPr>
          <w:i/>
          <w:iCs/>
        </w:rPr>
      </w:pPr>
    </w:p>
    <w:p w:rsidR="00B25109" w:rsidRDefault="001A0A64" w:rsidP="00B25109">
      <w:pPr>
        <w:spacing w:line="240" w:lineRule="atLeast"/>
      </w:pPr>
      <w:r>
        <w:t>Variablerna kön, ålder, civilstånd och f</w:t>
      </w:r>
      <w:r w:rsidR="00B25109">
        <w:t xml:space="preserve">ödelseland är frekvent använda hjälpvariabler när kalibrering används vid individundersökningar. Det främsta skälet till detta är att de ofta </w:t>
      </w:r>
      <w:r w:rsidR="00EC18E5">
        <w:t>tros</w:t>
      </w:r>
      <w:r w:rsidR="00B25109">
        <w:t xml:space="preserve"> kunna förklara delar av variationen </w:t>
      </w:r>
      <w:r w:rsidR="001D6C2B">
        <w:t xml:space="preserve">i svarsbenägenheten. </w:t>
      </w:r>
    </w:p>
    <w:p w:rsidR="00DC0A4E" w:rsidRDefault="00DC0A4E" w:rsidP="00B25109">
      <w:pPr>
        <w:spacing w:line="240" w:lineRule="atLeast"/>
      </w:pPr>
    </w:p>
    <w:p w:rsidR="00DC0A4E" w:rsidRDefault="00DC0A4E" w:rsidP="00B25109">
      <w:pPr>
        <w:spacing w:line="240" w:lineRule="atLeast"/>
      </w:pPr>
      <w:r>
        <w:t xml:space="preserve">För förskollärarna är inte variablerna behörighet och omfattning kända (eftersom dessa variabler hämtas från Registret över pedagogisk personal där förskollärare inte finns med). Svarsandelarna i avsnitt 4 omfattar därför inte förskollärare för </w:t>
      </w:r>
      <w:r w:rsidR="00707590">
        <w:t>dessa variabler</w:t>
      </w:r>
      <w:r>
        <w:t>.</w:t>
      </w:r>
    </w:p>
    <w:p w:rsidR="000969A9" w:rsidRDefault="000969A9">
      <w:pPr>
        <w:overflowPunct/>
        <w:autoSpaceDE/>
        <w:autoSpaceDN/>
        <w:adjustRightInd/>
        <w:textAlignment w:val="auto"/>
        <w:rPr>
          <w:i/>
          <w:iCs/>
        </w:rPr>
      </w:pPr>
      <w:r>
        <w:rPr>
          <w:i/>
          <w:iCs/>
        </w:rPr>
        <w:br w:type="page"/>
      </w:r>
    </w:p>
    <w:p w:rsidR="00AC5AAC" w:rsidRDefault="00AC5AAC" w:rsidP="009D091A">
      <w:pPr>
        <w:rPr>
          <w:i/>
          <w:iCs/>
        </w:rPr>
      </w:pPr>
    </w:p>
    <w:p w:rsidR="000969A9" w:rsidRPr="004852AE" w:rsidRDefault="000969A9" w:rsidP="000969A9">
      <w:pPr>
        <w:pStyle w:val="Rubrik2"/>
        <w:numPr>
          <w:ilvl w:val="0"/>
          <w:numId w:val="0"/>
        </w:numPr>
        <w:rPr>
          <w:bCs/>
        </w:rPr>
      </w:pPr>
      <w:r>
        <w:rPr>
          <w:bCs/>
        </w:rPr>
        <w:t xml:space="preserve">4. </w:t>
      </w:r>
      <w:r w:rsidRPr="004852AE">
        <w:rPr>
          <w:bCs/>
        </w:rPr>
        <w:t>Analys av hjälpinformation</w:t>
      </w:r>
    </w:p>
    <w:p w:rsidR="000969A9" w:rsidRDefault="000969A9" w:rsidP="000969A9">
      <w:pPr>
        <w:pStyle w:val="Rubrik3"/>
        <w:numPr>
          <w:ilvl w:val="1"/>
          <w:numId w:val="21"/>
        </w:numPr>
      </w:pPr>
      <w:bookmarkStart w:id="2" w:name="_Toc50797380"/>
      <w:r>
        <w:t>Kriterium 1: Variabeln samvarierar med svarsbenägenheten</w:t>
      </w:r>
      <w:bookmarkEnd w:id="2"/>
      <w:r>
        <w:t xml:space="preserve"> </w:t>
      </w:r>
    </w:p>
    <w:p w:rsidR="00BB3D60" w:rsidRDefault="000969A9" w:rsidP="000969A9">
      <w:r>
        <w:t xml:space="preserve">För att se huruvida hjälpvariablerna uppfyller det första kriteriet, studeras sambandet mellan den </w:t>
      </w:r>
      <w:proofErr w:type="spellStart"/>
      <w:r>
        <w:t>dikotoma</w:t>
      </w:r>
      <w:proofErr w:type="spellEnd"/>
      <w:r>
        <w:t xml:space="preserve"> variabeln svarande/bortfall och hjälp</w:t>
      </w:r>
      <w:r>
        <w:softHyphen/>
        <w:t xml:space="preserve">variablerna. Det görs genom att beräkna skattad andel svarande i olika grupper, bestämda av respektive hjälpvariabel. Vid skattningen används designvikten (vid </w:t>
      </w:r>
      <w:r w:rsidR="00DC0A4E">
        <w:t xml:space="preserve">stratifierat </w:t>
      </w:r>
      <w:r>
        <w:t xml:space="preserve">OSU: </w:t>
      </w:r>
      <w:r w:rsidR="00DC0A4E" w:rsidRPr="00427605">
        <w:rPr>
          <w:rFonts w:ascii="Times" w:hAnsi="Times"/>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7" o:title=""/>
          </v:shape>
          <o:OLEObject Type="Embed" ProgID="Equation.3" ShapeID="_x0000_i1025" DrawAspect="Content" ObjectID="_1419328587" r:id="rId8"/>
        </w:object>
      </w:r>
      <w:r>
        <w:t>/</w:t>
      </w:r>
      <w:r w:rsidR="00DC0A4E" w:rsidRPr="00427605">
        <w:rPr>
          <w:rFonts w:ascii="Times" w:hAnsi="Times"/>
          <w:position w:val="-12"/>
        </w:rPr>
        <w:object w:dxaOrig="279" w:dyaOrig="360">
          <v:shape id="_x0000_i1026" type="#_x0000_t75" style="width:14.25pt;height:18pt" o:ole="">
            <v:imagedata r:id="rId9" o:title=""/>
          </v:shape>
          <o:OLEObject Type="Embed" ProgID="Equation.3" ShapeID="_x0000_i1026" DrawAspect="Content" ObjectID="_1419328588" r:id="rId10"/>
        </w:object>
      </w:r>
      <w:r>
        <w:t>). Vid stora skillnader mellan svarsandelarna utgör variabeln en stark kandidat till hjälpvariabel.</w:t>
      </w:r>
      <w:r w:rsidRPr="000969A9">
        <w:t xml:space="preserve"> </w:t>
      </w:r>
    </w:p>
    <w:p w:rsidR="00BB3D60" w:rsidRDefault="00BB3D60" w:rsidP="000969A9"/>
    <w:p w:rsidR="000969A9" w:rsidRDefault="000969A9" w:rsidP="000969A9">
      <w:r>
        <w:t xml:space="preserve">Den totala svarsandelen skattades till </w:t>
      </w:r>
      <w:r w:rsidR="00DA26AC">
        <w:t>50,6</w:t>
      </w:r>
      <w:r>
        <w:t xml:space="preserve"> procent.</w:t>
      </w:r>
      <w:r w:rsidRPr="00E069D6">
        <w:t xml:space="preserve"> </w:t>
      </w:r>
      <w:r>
        <w:t xml:space="preserve"> </w:t>
      </w:r>
    </w:p>
    <w:p w:rsidR="00AC5AAC" w:rsidRPr="00B25109" w:rsidRDefault="00AC5AAC" w:rsidP="009D091A">
      <w:pPr>
        <w:rPr>
          <w:iCs/>
        </w:rPr>
      </w:pPr>
    </w:p>
    <w:p w:rsidR="009D091A" w:rsidRDefault="009D091A" w:rsidP="009D091A">
      <w:r>
        <w:rPr>
          <w:i/>
          <w:iCs/>
        </w:rPr>
        <w:t>Tabell 2.</w:t>
      </w:r>
      <w:r>
        <w:t xml:space="preserve"> Skattade procentuella andelar svar</w:t>
      </w:r>
      <w:r w:rsidR="00190313">
        <w:t>ande fördelade på kön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896"/>
        <w:gridCol w:w="1896"/>
      </w:tblGrid>
      <w:tr w:rsidR="009D091A">
        <w:tc>
          <w:tcPr>
            <w:tcW w:w="1896" w:type="dxa"/>
            <w:tcBorders>
              <w:bottom w:val="double" w:sz="6" w:space="0" w:color="auto"/>
              <w:right w:val="double" w:sz="6" w:space="0" w:color="auto"/>
            </w:tcBorders>
          </w:tcPr>
          <w:p w:rsidR="009D091A" w:rsidRDefault="009D091A" w:rsidP="002226AA">
            <w:r>
              <w:t xml:space="preserve">Kön </w:t>
            </w:r>
          </w:p>
        </w:tc>
        <w:tc>
          <w:tcPr>
            <w:tcW w:w="1896" w:type="dxa"/>
            <w:tcBorders>
              <w:left w:val="nil"/>
              <w:bottom w:val="double" w:sz="6" w:space="0" w:color="auto"/>
            </w:tcBorders>
          </w:tcPr>
          <w:p w:rsidR="009D091A" w:rsidRDefault="009D091A" w:rsidP="002226AA">
            <w:pPr>
              <w:jc w:val="center"/>
            </w:pPr>
            <w:r>
              <w:t>Man</w:t>
            </w:r>
          </w:p>
        </w:tc>
        <w:tc>
          <w:tcPr>
            <w:tcW w:w="1896" w:type="dxa"/>
            <w:tcBorders>
              <w:bottom w:val="double" w:sz="6" w:space="0" w:color="auto"/>
            </w:tcBorders>
          </w:tcPr>
          <w:p w:rsidR="009D091A" w:rsidRDefault="009D091A" w:rsidP="002226AA">
            <w:pPr>
              <w:jc w:val="center"/>
            </w:pPr>
            <w:r>
              <w:t>Kvinna</w:t>
            </w:r>
          </w:p>
        </w:tc>
      </w:tr>
      <w:tr w:rsidR="009D091A">
        <w:tc>
          <w:tcPr>
            <w:tcW w:w="1896" w:type="dxa"/>
            <w:tcBorders>
              <w:top w:val="nil"/>
              <w:right w:val="double" w:sz="6" w:space="0" w:color="auto"/>
            </w:tcBorders>
          </w:tcPr>
          <w:p w:rsidR="009D091A" w:rsidRDefault="009D091A" w:rsidP="002226AA">
            <w:r>
              <w:t>Svarsandel (%)</w:t>
            </w:r>
          </w:p>
        </w:tc>
        <w:tc>
          <w:tcPr>
            <w:tcW w:w="1896" w:type="dxa"/>
            <w:tcBorders>
              <w:top w:val="nil"/>
              <w:left w:val="nil"/>
            </w:tcBorders>
          </w:tcPr>
          <w:p w:rsidR="009D091A" w:rsidRDefault="00DC0A4E" w:rsidP="00DA26AC">
            <w:pPr>
              <w:jc w:val="center"/>
            </w:pPr>
            <w:r>
              <w:t>46,</w:t>
            </w:r>
            <w:r w:rsidR="00DA26AC">
              <w:t>7</w:t>
            </w:r>
          </w:p>
        </w:tc>
        <w:tc>
          <w:tcPr>
            <w:tcW w:w="1896" w:type="dxa"/>
            <w:tcBorders>
              <w:top w:val="nil"/>
            </w:tcBorders>
          </w:tcPr>
          <w:p w:rsidR="009D091A" w:rsidRDefault="00DA26AC" w:rsidP="002226AA">
            <w:pPr>
              <w:jc w:val="center"/>
            </w:pPr>
            <w:r>
              <w:t>51,5</w:t>
            </w:r>
          </w:p>
        </w:tc>
      </w:tr>
    </w:tbl>
    <w:p w:rsidR="009D091A" w:rsidRDefault="009D091A" w:rsidP="009D091A">
      <w:pPr>
        <w:rPr>
          <w:i/>
          <w:iCs/>
        </w:rPr>
      </w:pPr>
    </w:p>
    <w:p w:rsidR="009D091A" w:rsidRDefault="009D091A" w:rsidP="009D091A">
      <w:r>
        <w:rPr>
          <w:i/>
          <w:iCs/>
        </w:rPr>
        <w:t>Tabell 3.</w:t>
      </w:r>
      <w:r>
        <w:t xml:space="preserve"> Skattade procentuella ande</w:t>
      </w:r>
      <w:r w:rsidR="00190313">
        <w:t>lar svarande fördelade på ålder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361"/>
        <w:gridCol w:w="1361"/>
        <w:gridCol w:w="1361"/>
        <w:gridCol w:w="1361"/>
      </w:tblGrid>
      <w:tr w:rsidR="000969A9" w:rsidTr="000969A9">
        <w:tc>
          <w:tcPr>
            <w:tcW w:w="1896" w:type="dxa"/>
            <w:tcBorders>
              <w:bottom w:val="double" w:sz="6" w:space="0" w:color="auto"/>
              <w:right w:val="double" w:sz="6" w:space="0" w:color="auto"/>
            </w:tcBorders>
          </w:tcPr>
          <w:p w:rsidR="000969A9" w:rsidRDefault="000969A9" w:rsidP="002226AA">
            <w:r>
              <w:t>Ålder</w:t>
            </w:r>
          </w:p>
        </w:tc>
        <w:tc>
          <w:tcPr>
            <w:tcW w:w="1361" w:type="dxa"/>
            <w:tcBorders>
              <w:left w:val="nil"/>
              <w:bottom w:val="double" w:sz="6" w:space="0" w:color="auto"/>
            </w:tcBorders>
          </w:tcPr>
          <w:p w:rsidR="000969A9" w:rsidRDefault="000969A9" w:rsidP="002226AA">
            <w:pPr>
              <w:jc w:val="center"/>
            </w:pPr>
            <w:proofErr w:type="gramStart"/>
            <w:r>
              <w:t>-</w:t>
            </w:r>
            <w:proofErr w:type="gramEnd"/>
            <w:r>
              <w:t>39 år</w:t>
            </w:r>
          </w:p>
        </w:tc>
        <w:tc>
          <w:tcPr>
            <w:tcW w:w="1361" w:type="dxa"/>
            <w:tcBorders>
              <w:bottom w:val="double" w:sz="6" w:space="0" w:color="auto"/>
            </w:tcBorders>
          </w:tcPr>
          <w:p w:rsidR="000969A9" w:rsidRDefault="000969A9" w:rsidP="002226AA">
            <w:pPr>
              <w:jc w:val="center"/>
            </w:pPr>
            <w:r>
              <w:t>40-49 år</w:t>
            </w:r>
          </w:p>
        </w:tc>
        <w:tc>
          <w:tcPr>
            <w:tcW w:w="1361" w:type="dxa"/>
            <w:tcBorders>
              <w:bottom w:val="double" w:sz="6" w:space="0" w:color="auto"/>
            </w:tcBorders>
          </w:tcPr>
          <w:p w:rsidR="000969A9" w:rsidRDefault="000969A9" w:rsidP="002226AA">
            <w:pPr>
              <w:jc w:val="center"/>
            </w:pPr>
            <w:r>
              <w:t>50-59 år</w:t>
            </w:r>
          </w:p>
        </w:tc>
        <w:tc>
          <w:tcPr>
            <w:tcW w:w="1361" w:type="dxa"/>
            <w:tcBorders>
              <w:bottom w:val="double" w:sz="6" w:space="0" w:color="auto"/>
            </w:tcBorders>
          </w:tcPr>
          <w:p w:rsidR="000969A9" w:rsidRDefault="000969A9" w:rsidP="002226AA">
            <w:pPr>
              <w:jc w:val="center"/>
            </w:pPr>
            <w:r>
              <w:t>60-66 år</w:t>
            </w:r>
          </w:p>
        </w:tc>
      </w:tr>
      <w:tr w:rsidR="000969A9" w:rsidTr="000969A9">
        <w:tc>
          <w:tcPr>
            <w:tcW w:w="1896" w:type="dxa"/>
            <w:tcBorders>
              <w:top w:val="nil"/>
              <w:right w:val="double" w:sz="6" w:space="0" w:color="auto"/>
            </w:tcBorders>
          </w:tcPr>
          <w:p w:rsidR="000969A9" w:rsidRDefault="000969A9" w:rsidP="002226AA">
            <w:r>
              <w:t>Svarsandel (%)</w:t>
            </w:r>
          </w:p>
        </w:tc>
        <w:tc>
          <w:tcPr>
            <w:tcW w:w="1361" w:type="dxa"/>
            <w:tcBorders>
              <w:top w:val="nil"/>
              <w:left w:val="nil"/>
            </w:tcBorders>
          </w:tcPr>
          <w:p w:rsidR="000969A9" w:rsidRDefault="00DC0A4E" w:rsidP="002226AA">
            <w:pPr>
              <w:jc w:val="center"/>
            </w:pPr>
            <w:r>
              <w:t>4</w:t>
            </w:r>
            <w:r w:rsidR="00DA26AC">
              <w:t>3,5</w:t>
            </w:r>
          </w:p>
        </w:tc>
        <w:tc>
          <w:tcPr>
            <w:tcW w:w="1361" w:type="dxa"/>
            <w:tcBorders>
              <w:top w:val="nil"/>
            </w:tcBorders>
          </w:tcPr>
          <w:p w:rsidR="000969A9" w:rsidRDefault="00DA26AC" w:rsidP="002226AA">
            <w:pPr>
              <w:jc w:val="center"/>
            </w:pPr>
            <w:r>
              <w:t>48,8</w:t>
            </w:r>
          </w:p>
        </w:tc>
        <w:tc>
          <w:tcPr>
            <w:tcW w:w="1361" w:type="dxa"/>
            <w:tcBorders>
              <w:top w:val="nil"/>
            </w:tcBorders>
          </w:tcPr>
          <w:p w:rsidR="000969A9" w:rsidRDefault="00DC0A4E" w:rsidP="002226AA">
            <w:pPr>
              <w:jc w:val="center"/>
            </w:pPr>
            <w:r>
              <w:t>5</w:t>
            </w:r>
            <w:r w:rsidR="00DA26AC">
              <w:t>6,1</w:t>
            </w:r>
          </w:p>
        </w:tc>
        <w:tc>
          <w:tcPr>
            <w:tcW w:w="1361" w:type="dxa"/>
            <w:tcBorders>
              <w:top w:val="nil"/>
            </w:tcBorders>
          </w:tcPr>
          <w:p w:rsidR="000969A9" w:rsidRDefault="00DA26AC" w:rsidP="002226AA">
            <w:pPr>
              <w:jc w:val="center"/>
            </w:pPr>
            <w:r>
              <w:t>60,1</w:t>
            </w:r>
          </w:p>
        </w:tc>
      </w:tr>
    </w:tbl>
    <w:p w:rsidR="009D091A" w:rsidRDefault="009D091A" w:rsidP="009D091A"/>
    <w:p w:rsidR="009D091A" w:rsidRDefault="009D091A" w:rsidP="009D091A">
      <w:r>
        <w:rPr>
          <w:i/>
          <w:iCs/>
        </w:rPr>
        <w:t>Tabell 4.</w:t>
      </w:r>
      <w:r>
        <w:t xml:space="preserve"> Skattade procentuella andelar svarande fördelade</w:t>
      </w:r>
      <w:r w:rsidR="00190313">
        <w:t xml:space="preserve"> på civilstånd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2381"/>
        <w:gridCol w:w="1701"/>
      </w:tblGrid>
      <w:tr w:rsidR="009D091A">
        <w:tc>
          <w:tcPr>
            <w:tcW w:w="1896" w:type="dxa"/>
            <w:tcBorders>
              <w:bottom w:val="double" w:sz="6" w:space="0" w:color="auto"/>
              <w:right w:val="double" w:sz="6" w:space="0" w:color="auto"/>
            </w:tcBorders>
          </w:tcPr>
          <w:p w:rsidR="009D091A" w:rsidRDefault="009D091A" w:rsidP="002226AA">
            <w:r>
              <w:t>Civilstånd</w:t>
            </w:r>
          </w:p>
        </w:tc>
        <w:tc>
          <w:tcPr>
            <w:tcW w:w="2381" w:type="dxa"/>
            <w:tcBorders>
              <w:left w:val="nil"/>
              <w:bottom w:val="double" w:sz="6" w:space="0" w:color="auto"/>
            </w:tcBorders>
          </w:tcPr>
          <w:p w:rsidR="009D091A" w:rsidRDefault="009D091A" w:rsidP="002226AA">
            <w:pPr>
              <w:jc w:val="center"/>
            </w:pPr>
            <w:r>
              <w:t>Gift/partnerskap</w:t>
            </w:r>
          </w:p>
        </w:tc>
        <w:tc>
          <w:tcPr>
            <w:tcW w:w="1701" w:type="dxa"/>
            <w:tcBorders>
              <w:bottom w:val="double" w:sz="6" w:space="0" w:color="auto"/>
            </w:tcBorders>
          </w:tcPr>
          <w:p w:rsidR="009D091A" w:rsidRDefault="00A77954" w:rsidP="002226AA">
            <w:pPr>
              <w:jc w:val="center"/>
            </w:pPr>
            <w:r>
              <w:t>Annat</w:t>
            </w:r>
          </w:p>
        </w:tc>
      </w:tr>
      <w:tr w:rsidR="00D17B16">
        <w:tc>
          <w:tcPr>
            <w:tcW w:w="1896" w:type="dxa"/>
            <w:tcBorders>
              <w:top w:val="nil"/>
              <w:right w:val="double" w:sz="6" w:space="0" w:color="auto"/>
            </w:tcBorders>
          </w:tcPr>
          <w:p w:rsidR="00D17B16" w:rsidRDefault="00D17B16" w:rsidP="002226AA">
            <w:r>
              <w:t>Svarsandel (%)</w:t>
            </w:r>
          </w:p>
        </w:tc>
        <w:tc>
          <w:tcPr>
            <w:tcW w:w="2381" w:type="dxa"/>
            <w:tcBorders>
              <w:top w:val="nil"/>
              <w:left w:val="nil"/>
            </w:tcBorders>
          </w:tcPr>
          <w:p w:rsidR="00D17B16" w:rsidRDefault="00DA26AC" w:rsidP="00DE01FE">
            <w:pPr>
              <w:jc w:val="center"/>
            </w:pPr>
            <w:r>
              <w:t>50,4</w:t>
            </w:r>
          </w:p>
        </w:tc>
        <w:tc>
          <w:tcPr>
            <w:tcW w:w="1701" w:type="dxa"/>
            <w:tcBorders>
              <w:top w:val="nil"/>
            </w:tcBorders>
          </w:tcPr>
          <w:p w:rsidR="00D17B16" w:rsidRDefault="00DA26AC" w:rsidP="00DE01FE">
            <w:pPr>
              <w:jc w:val="center"/>
            </w:pPr>
            <w:r>
              <w:t>51,0</w:t>
            </w:r>
          </w:p>
        </w:tc>
      </w:tr>
    </w:tbl>
    <w:p w:rsidR="009D091A" w:rsidRDefault="009D091A" w:rsidP="009D091A"/>
    <w:p w:rsidR="009D091A" w:rsidRDefault="009D091A" w:rsidP="009D091A">
      <w:r>
        <w:rPr>
          <w:i/>
          <w:iCs/>
        </w:rPr>
        <w:t>Tabell 5.</w:t>
      </w:r>
      <w:r>
        <w:t xml:space="preserve"> Skattade procentuella andelar sv</w:t>
      </w:r>
      <w:r w:rsidR="00190313">
        <w:t>arande fördelade på födelseland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896"/>
        <w:gridCol w:w="1896"/>
      </w:tblGrid>
      <w:tr w:rsidR="009D091A">
        <w:tc>
          <w:tcPr>
            <w:tcW w:w="1896" w:type="dxa"/>
            <w:tcBorders>
              <w:bottom w:val="double" w:sz="6" w:space="0" w:color="auto"/>
              <w:right w:val="double" w:sz="6" w:space="0" w:color="auto"/>
            </w:tcBorders>
          </w:tcPr>
          <w:p w:rsidR="009D091A" w:rsidRDefault="009D091A" w:rsidP="002226AA">
            <w:r>
              <w:t>Födelseland</w:t>
            </w:r>
          </w:p>
        </w:tc>
        <w:tc>
          <w:tcPr>
            <w:tcW w:w="1896" w:type="dxa"/>
            <w:tcBorders>
              <w:left w:val="nil"/>
              <w:bottom w:val="double" w:sz="6" w:space="0" w:color="auto"/>
            </w:tcBorders>
          </w:tcPr>
          <w:p w:rsidR="009D091A" w:rsidRDefault="009D091A" w:rsidP="002226AA">
            <w:pPr>
              <w:jc w:val="center"/>
            </w:pPr>
            <w:r>
              <w:t>Sverige</w:t>
            </w:r>
          </w:p>
        </w:tc>
        <w:tc>
          <w:tcPr>
            <w:tcW w:w="1896" w:type="dxa"/>
            <w:tcBorders>
              <w:bottom w:val="double" w:sz="6" w:space="0" w:color="auto"/>
            </w:tcBorders>
          </w:tcPr>
          <w:p w:rsidR="009D091A" w:rsidRDefault="00A77954" w:rsidP="002226AA">
            <w:pPr>
              <w:jc w:val="center"/>
            </w:pPr>
            <w:r>
              <w:t>Annat</w:t>
            </w:r>
          </w:p>
        </w:tc>
      </w:tr>
      <w:tr w:rsidR="009D091A">
        <w:tc>
          <w:tcPr>
            <w:tcW w:w="1896" w:type="dxa"/>
            <w:tcBorders>
              <w:top w:val="nil"/>
              <w:right w:val="double" w:sz="6" w:space="0" w:color="auto"/>
            </w:tcBorders>
          </w:tcPr>
          <w:p w:rsidR="009D091A" w:rsidRDefault="009D091A" w:rsidP="002226AA">
            <w:r>
              <w:t>Svarsandel (%)</w:t>
            </w:r>
          </w:p>
        </w:tc>
        <w:tc>
          <w:tcPr>
            <w:tcW w:w="1896" w:type="dxa"/>
            <w:tcBorders>
              <w:top w:val="nil"/>
              <w:left w:val="nil"/>
            </w:tcBorders>
          </w:tcPr>
          <w:p w:rsidR="009D091A" w:rsidRDefault="00DA26AC" w:rsidP="002226AA">
            <w:pPr>
              <w:jc w:val="center"/>
            </w:pPr>
            <w:r>
              <w:t>51,7</w:t>
            </w:r>
          </w:p>
        </w:tc>
        <w:tc>
          <w:tcPr>
            <w:tcW w:w="1896" w:type="dxa"/>
            <w:tcBorders>
              <w:top w:val="nil"/>
            </w:tcBorders>
          </w:tcPr>
          <w:p w:rsidR="009D091A" w:rsidRDefault="00DC0A4E" w:rsidP="002226AA">
            <w:pPr>
              <w:jc w:val="center"/>
            </w:pPr>
            <w:r>
              <w:t>39,</w:t>
            </w:r>
            <w:r w:rsidR="00DA26AC">
              <w:t>2</w:t>
            </w:r>
          </w:p>
        </w:tc>
      </w:tr>
    </w:tbl>
    <w:p w:rsidR="009D091A" w:rsidRDefault="009D091A" w:rsidP="009D091A"/>
    <w:p w:rsidR="000969A9" w:rsidRDefault="000969A9" w:rsidP="000969A9">
      <w:r>
        <w:rPr>
          <w:i/>
          <w:iCs/>
        </w:rPr>
        <w:t>Tabell 6</w:t>
      </w:r>
      <w:r>
        <w:t xml:space="preserve">. Skattade procentuella andelar svarande fördelade på </w:t>
      </w:r>
      <w:r w:rsidR="0054631A">
        <w:t>boenderegion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994"/>
        <w:gridCol w:w="1980"/>
      </w:tblGrid>
      <w:tr w:rsidR="0054631A" w:rsidTr="006B3BF9">
        <w:tc>
          <w:tcPr>
            <w:tcW w:w="1896" w:type="dxa"/>
            <w:tcBorders>
              <w:bottom w:val="double" w:sz="6" w:space="0" w:color="auto"/>
              <w:right w:val="double" w:sz="6" w:space="0" w:color="auto"/>
            </w:tcBorders>
          </w:tcPr>
          <w:p w:rsidR="0054631A" w:rsidRDefault="0054631A" w:rsidP="000969A9">
            <w:r>
              <w:t>Boenderegion</w:t>
            </w:r>
          </w:p>
        </w:tc>
        <w:tc>
          <w:tcPr>
            <w:tcW w:w="1994" w:type="dxa"/>
            <w:tcBorders>
              <w:left w:val="nil"/>
              <w:bottom w:val="double" w:sz="6" w:space="0" w:color="auto"/>
            </w:tcBorders>
          </w:tcPr>
          <w:p w:rsidR="0054631A" w:rsidRPr="00A77954" w:rsidRDefault="006B3BF9" w:rsidP="000969A9">
            <w:pPr>
              <w:jc w:val="center"/>
            </w:pPr>
            <w:r>
              <w:t>Storstadskommun</w:t>
            </w:r>
          </w:p>
        </w:tc>
        <w:tc>
          <w:tcPr>
            <w:tcW w:w="1980" w:type="dxa"/>
            <w:tcBorders>
              <w:bottom w:val="double" w:sz="6" w:space="0" w:color="auto"/>
            </w:tcBorders>
          </w:tcPr>
          <w:p w:rsidR="0054631A" w:rsidRPr="00A77954" w:rsidRDefault="006B3BF9" w:rsidP="000969A9">
            <w:pPr>
              <w:jc w:val="center"/>
            </w:pPr>
            <w:r>
              <w:t>Övriga kommuner</w:t>
            </w:r>
          </w:p>
        </w:tc>
      </w:tr>
      <w:tr w:rsidR="0054631A" w:rsidTr="006B3BF9">
        <w:tc>
          <w:tcPr>
            <w:tcW w:w="1896" w:type="dxa"/>
            <w:tcBorders>
              <w:top w:val="nil"/>
              <w:right w:val="double" w:sz="6" w:space="0" w:color="auto"/>
            </w:tcBorders>
          </w:tcPr>
          <w:p w:rsidR="0054631A" w:rsidRDefault="0054631A" w:rsidP="000969A9">
            <w:r>
              <w:t>Svarsandel (%)</w:t>
            </w:r>
          </w:p>
        </w:tc>
        <w:tc>
          <w:tcPr>
            <w:tcW w:w="1994" w:type="dxa"/>
            <w:tcBorders>
              <w:top w:val="nil"/>
              <w:left w:val="nil"/>
            </w:tcBorders>
          </w:tcPr>
          <w:p w:rsidR="0054631A" w:rsidRDefault="00DA26AC" w:rsidP="000969A9">
            <w:pPr>
              <w:jc w:val="center"/>
            </w:pPr>
            <w:r>
              <w:t>38,8</w:t>
            </w:r>
          </w:p>
        </w:tc>
        <w:tc>
          <w:tcPr>
            <w:tcW w:w="1980" w:type="dxa"/>
            <w:tcBorders>
              <w:top w:val="nil"/>
            </w:tcBorders>
          </w:tcPr>
          <w:p w:rsidR="0054631A" w:rsidRDefault="00DA26AC" w:rsidP="000969A9">
            <w:pPr>
              <w:jc w:val="center"/>
            </w:pPr>
            <w:r>
              <w:t>52,6</w:t>
            </w:r>
          </w:p>
        </w:tc>
      </w:tr>
    </w:tbl>
    <w:p w:rsidR="009D091A" w:rsidRDefault="009D091A" w:rsidP="0054631A">
      <w:pPr>
        <w:rPr>
          <w:i/>
          <w:iCs/>
        </w:rPr>
      </w:pPr>
    </w:p>
    <w:p w:rsidR="004D1EF5" w:rsidRDefault="004D1EF5" w:rsidP="004D1EF5">
      <w:r>
        <w:rPr>
          <w:i/>
          <w:iCs/>
        </w:rPr>
        <w:t xml:space="preserve">Tabell </w:t>
      </w:r>
      <w:r w:rsidR="0054631A">
        <w:rPr>
          <w:i/>
          <w:iCs/>
        </w:rPr>
        <w:t>7</w:t>
      </w:r>
      <w:r>
        <w:rPr>
          <w:i/>
          <w:iCs/>
        </w:rPr>
        <w:t>.</w:t>
      </w:r>
      <w:r>
        <w:t xml:space="preserve"> Skattade procentuella andelar svarande fördelade på huvudman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896"/>
        <w:gridCol w:w="1896"/>
      </w:tblGrid>
      <w:tr w:rsidR="004D1EF5" w:rsidTr="00EE0B77">
        <w:tc>
          <w:tcPr>
            <w:tcW w:w="1896" w:type="dxa"/>
            <w:tcBorders>
              <w:bottom w:val="double" w:sz="6" w:space="0" w:color="auto"/>
              <w:right w:val="double" w:sz="6" w:space="0" w:color="auto"/>
            </w:tcBorders>
          </w:tcPr>
          <w:p w:rsidR="004D1EF5" w:rsidRDefault="004D1EF5" w:rsidP="00EE0B77">
            <w:r>
              <w:t>Huvudman</w:t>
            </w:r>
          </w:p>
        </w:tc>
        <w:tc>
          <w:tcPr>
            <w:tcW w:w="1896" w:type="dxa"/>
            <w:tcBorders>
              <w:left w:val="nil"/>
              <w:bottom w:val="double" w:sz="6" w:space="0" w:color="auto"/>
            </w:tcBorders>
          </w:tcPr>
          <w:p w:rsidR="004D1EF5" w:rsidRDefault="00DA26AC" w:rsidP="00EE0B77">
            <w:pPr>
              <w:jc w:val="center"/>
            </w:pPr>
            <w:r>
              <w:t>Kommunal skola</w:t>
            </w:r>
          </w:p>
        </w:tc>
        <w:tc>
          <w:tcPr>
            <w:tcW w:w="1896" w:type="dxa"/>
            <w:tcBorders>
              <w:bottom w:val="double" w:sz="6" w:space="0" w:color="auto"/>
            </w:tcBorders>
          </w:tcPr>
          <w:p w:rsidR="004D1EF5" w:rsidRDefault="00DA26AC" w:rsidP="00EE0B77">
            <w:pPr>
              <w:jc w:val="center"/>
            </w:pPr>
            <w:r>
              <w:t>Fristående skola</w:t>
            </w:r>
          </w:p>
        </w:tc>
      </w:tr>
      <w:tr w:rsidR="004D1EF5" w:rsidTr="00EE0B77">
        <w:tc>
          <w:tcPr>
            <w:tcW w:w="1896" w:type="dxa"/>
            <w:tcBorders>
              <w:top w:val="nil"/>
              <w:right w:val="double" w:sz="6" w:space="0" w:color="auto"/>
            </w:tcBorders>
          </w:tcPr>
          <w:p w:rsidR="004D1EF5" w:rsidRDefault="004D1EF5" w:rsidP="00EE0B77">
            <w:r>
              <w:t>Svarsandel (%)</w:t>
            </w:r>
          </w:p>
        </w:tc>
        <w:tc>
          <w:tcPr>
            <w:tcW w:w="1896" w:type="dxa"/>
            <w:tcBorders>
              <w:top w:val="nil"/>
              <w:left w:val="nil"/>
            </w:tcBorders>
          </w:tcPr>
          <w:p w:rsidR="004D1EF5" w:rsidRDefault="00DA26AC" w:rsidP="00EE0B77">
            <w:pPr>
              <w:jc w:val="center"/>
            </w:pPr>
            <w:r>
              <w:t>53,0</w:t>
            </w:r>
          </w:p>
        </w:tc>
        <w:tc>
          <w:tcPr>
            <w:tcW w:w="1896" w:type="dxa"/>
            <w:tcBorders>
              <w:top w:val="nil"/>
            </w:tcBorders>
          </w:tcPr>
          <w:p w:rsidR="004D1EF5" w:rsidRDefault="00DA26AC" w:rsidP="00EE0B77">
            <w:pPr>
              <w:jc w:val="center"/>
            </w:pPr>
            <w:r>
              <w:t>40,2</w:t>
            </w:r>
          </w:p>
        </w:tc>
      </w:tr>
    </w:tbl>
    <w:p w:rsidR="004D1EF5" w:rsidRDefault="004D1EF5" w:rsidP="000969A9">
      <w:pPr>
        <w:rPr>
          <w:i/>
          <w:iCs/>
        </w:rPr>
      </w:pPr>
    </w:p>
    <w:p w:rsidR="009D091A" w:rsidRPr="0054631A" w:rsidRDefault="009D091A" w:rsidP="0054631A">
      <w:pPr>
        <w:overflowPunct/>
        <w:autoSpaceDE/>
        <w:autoSpaceDN/>
        <w:adjustRightInd/>
        <w:textAlignment w:val="auto"/>
        <w:rPr>
          <w:i/>
          <w:iCs/>
        </w:rPr>
      </w:pPr>
      <w:r>
        <w:rPr>
          <w:i/>
          <w:iCs/>
        </w:rPr>
        <w:t xml:space="preserve">Tabell </w:t>
      </w:r>
      <w:r w:rsidR="0054631A">
        <w:rPr>
          <w:i/>
          <w:iCs/>
        </w:rPr>
        <w:t>8</w:t>
      </w:r>
      <w:r>
        <w:rPr>
          <w:i/>
          <w:iCs/>
        </w:rPr>
        <w:t>.</w:t>
      </w:r>
      <w:r>
        <w:t xml:space="preserve"> Skattade procentuella andelar s</w:t>
      </w:r>
      <w:r w:rsidR="00190313">
        <w:t>varande fördelade på behörighet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896"/>
        <w:gridCol w:w="1896"/>
      </w:tblGrid>
      <w:tr w:rsidR="009D091A">
        <w:tc>
          <w:tcPr>
            <w:tcW w:w="1896" w:type="dxa"/>
            <w:tcBorders>
              <w:bottom w:val="double" w:sz="6" w:space="0" w:color="auto"/>
              <w:right w:val="double" w:sz="6" w:space="0" w:color="auto"/>
            </w:tcBorders>
          </w:tcPr>
          <w:p w:rsidR="009D091A" w:rsidRDefault="009D091A" w:rsidP="002226AA">
            <w:r>
              <w:t>Behörighet</w:t>
            </w:r>
          </w:p>
        </w:tc>
        <w:tc>
          <w:tcPr>
            <w:tcW w:w="1896" w:type="dxa"/>
            <w:tcBorders>
              <w:left w:val="nil"/>
              <w:bottom w:val="double" w:sz="6" w:space="0" w:color="auto"/>
            </w:tcBorders>
          </w:tcPr>
          <w:p w:rsidR="009D091A" w:rsidRDefault="009D091A" w:rsidP="002226AA">
            <w:pPr>
              <w:jc w:val="center"/>
            </w:pPr>
            <w:r>
              <w:t>Behörig</w:t>
            </w:r>
          </w:p>
        </w:tc>
        <w:tc>
          <w:tcPr>
            <w:tcW w:w="1896" w:type="dxa"/>
            <w:tcBorders>
              <w:bottom w:val="double" w:sz="6" w:space="0" w:color="auto"/>
            </w:tcBorders>
          </w:tcPr>
          <w:p w:rsidR="009D091A" w:rsidRDefault="009D091A" w:rsidP="002226AA">
            <w:pPr>
              <w:jc w:val="center"/>
            </w:pPr>
            <w:r>
              <w:t>Obehörig</w:t>
            </w:r>
          </w:p>
        </w:tc>
      </w:tr>
      <w:tr w:rsidR="009D091A">
        <w:tc>
          <w:tcPr>
            <w:tcW w:w="1896" w:type="dxa"/>
            <w:tcBorders>
              <w:top w:val="nil"/>
              <w:right w:val="double" w:sz="6" w:space="0" w:color="auto"/>
            </w:tcBorders>
          </w:tcPr>
          <w:p w:rsidR="009D091A" w:rsidRDefault="009D091A" w:rsidP="002226AA">
            <w:r>
              <w:t>Svarsandel (%)</w:t>
            </w:r>
          </w:p>
        </w:tc>
        <w:tc>
          <w:tcPr>
            <w:tcW w:w="1896" w:type="dxa"/>
            <w:tcBorders>
              <w:top w:val="nil"/>
              <w:left w:val="nil"/>
            </w:tcBorders>
          </w:tcPr>
          <w:p w:rsidR="009D091A" w:rsidRDefault="00DA26AC" w:rsidP="002226AA">
            <w:pPr>
              <w:jc w:val="center"/>
            </w:pPr>
            <w:r>
              <w:t>51,0</w:t>
            </w:r>
          </w:p>
        </w:tc>
        <w:tc>
          <w:tcPr>
            <w:tcW w:w="1896" w:type="dxa"/>
            <w:tcBorders>
              <w:top w:val="nil"/>
            </w:tcBorders>
          </w:tcPr>
          <w:p w:rsidR="009D091A" w:rsidRDefault="00DA26AC" w:rsidP="00BD7BB9">
            <w:pPr>
              <w:jc w:val="center"/>
            </w:pPr>
            <w:r>
              <w:t>35,4</w:t>
            </w:r>
          </w:p>
        </w:tc>
      </w:tr>
    </w:tbl>
    <w:p w:rsidR="009D091A" w:rsidRDefault="009D091A" w:rsidP="009D091A"/>
    <w:p w:rsidR="00DC0A4E" w:rsidRPr="0054631A" w:rsidRDefault="00DC0A4E" w:rsidP="00DC0A4E">
      <w:pPr>
        <w:overflowPunct/>
        <w:autoSpaceDE/>
        <w:autoSpaceDN/>
        <w:adjustRightInd/>
        <w:textAlignment w:val="auto"/>
        <w:rPr>
          <w:i/>
          <w:iCs/>
        </w:rPr>
      </w:pPr>
      <w:r>
        <w:rPr>
          <w:i/>
          <w:iCs/>
        </w:rPr>
        <w:t>Tabell 9.</w:t>
      </w:r>
      <w:r>
        <w:t xml:space="preserve"> Skattade procentuella andelar svarande fördelade på omfattning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96"/>
        <w:gridCol w:w="1896"/>
        <w:gridCol w:w="1896"/>
      </w:tblGrid>
      <w:tr w:rsidR="00DC0A4E" w:rsidTr="00511F8B">
        <w:tc>
          <w:tcPr>
            <w:tcW w:w="1896" w:type="dxa"/>
            <w:tcBorders>
              <w:bottom w:val="double" w:sz="6" w:space="0" w:color="auto"/>
              <w:right w:val="double" w:sz="6" w:space="0" w:color="auto"/>
            </w:tcBorders>
          </w:tcPr>
          <w:p w:rsidR="00DC0A4E" w:rsidRDefault="00DC0A4E" w:rsidP="00511F8B">
            <w:r>
              <w:t>Omfattning</w:t>
            </w:r>
          </w:p>
        </w:tc>
        <w:tc>
          <w:tcPr>
            <w:tcW w:w="1896" w:type="dxa"/>
            <w:tcBorders>
              <w:left w:val="nil"/>
              <w:bottom w:val="double" w:sz="6" w:space="0" w:color="auto"/>
            </w:tcBorders>
          </w:tcPr>
          <w:p w:rsidR="00DC0A4E" w:rsidRDefault="00DC0A4E" w:rsidP="00511F8B">
            <w:pPr>
              <w:jc w:val="center"/>
            </w:pPr>
            <w:r>
              <w:t>&lt;100 %</w:t>
            </w:r>
          </w:p>
        </w:tc>
        <w:tc>
          <w:tcPr>
            <w:tcW w:w="1896" w:type="dxa"/>
            <w:tcBorders>
              <w:bottom w:val="double" w:sz="6" w:space="0" w:color="auto"/>
            </w:tcBorders>
          </w:tcPr>
          <w:p w:rsidR="00DC0A4E" w:rsidRDefault="00DC0A4E" w:rsidP="00511F8B">
            <w:pPr>
              <w:jc w:val="center"/>
            </w:pPr>
            <w:r>
              <w:t>100 %</w:t>
            </w:r>
          </w:p>
        </w:tc>
      </w:tr>
      <w:tr w:rsidR="00DC0A4E" w:rsidTr="00511F8B">
        <w:tc>
          <w:tcPr>
            <w:tcW w:w="1896" w:type="dxa"/>
            <w:tcBorders>
              <w:top w:val="nil"/>
              <w:right w:val="double" w:sz="6" w:space="0" w:color="auto"/>
            </w:tcBorders>
          </w:tcPr>
          <w:p w:rsidR="00DC0A4E" w:rsidRDefault="00DC0A4E" w:rsidP="00511F8B">
            <w:r>
              <w:t>Svarsandel (%)</w:t>
            </w:r>
          </w:p>
        </w:tc>
        <w:tc>
          <w:tcPr>
            <w:tcW w:w="1896" w:type="dxa"/>
            <w:tcBorders>
              <w:top w:val="nil"/>
              <w:left w:val="nil"/>
            </w:tcBorders>
          </w:tcPr>
          <w:p w:rsidR="00DC0A4E" w:rsidRDefault="00DA26AC" w:rsidP="00511F8B">
            <w:pPr>
              <w:jc w:val="center"/>
            </w:pPr>
            <w:r>
              <w:t>51,1</w:t>
            </w:r>
          </w:p>
        </w:tc>
        <w:tc>
          <w:tcPr>
            <w:tcW w:w="1896" w:type="dxa"/>
            <w:tcBorders>
              <w:top w:val="nil"/>
            </w:tcBorders>
          </w:tcPr>
          <w:p w:rsidR="00DC0A4E" w:rsidRDefault="00DA26AC" w:rsidP="00511F8B">
            <w:pPr>
              <w:jc w:val="center"/>
            </w:pPr>
            <w:r>
              <w:t>47</w:t>
            </w:r>
            <w:r w:rsidR="00707590">
              <w:t>,2</w:t>
            </w:r>
          </w:p>
        </w:tc>
      </w:tr>
    </w:tbl>
    <w:p w:rsidR="00DC0A4E" w:rsidRDefault="00DC0A4E" w:rsidP="00DC0A4E"/>
    <w:p w:rsidR="0054631A" w:rsidRDefault="0054631A" w:rsidP="009D091A"/>
    <w:p w:rsidR="0054631A" w:rsidRDefault="0054631A" w:rsidP="009D091A"/>
    <w:p w:rsidR="000969A9" w:rsidRDefault="00707590" w:rsidP="009D091A">
      <w:r>
        <w:t>Variablerna ålder, födelseland, boenderegion, huvudman och behörighet tycks samvariera med svarsbenägenhet. Variablerna kön, civilstånd och tjänstgöringsomfattning verkar däremot inte starka enligt kriterium 1.</w:t>
      </w:r>
    </w:p>
    <w:p w:rsidR="000969A9" w:rsidRPr="00BE172F" w:rsidRDefault="000969A9" w:rsidP="000969A9">
      <w:pPr>
        <w:pStyle w:val="Rubrik3"/>
        <w:numPr>
          <w:ilvl w:val="0"/>
          <w:numId w:val="0"/>
        </w:numPr>
      </w:pPr>
      <w:bookmarkStart w:id="3" w:name="_Toc50797381"/>
      <w:r w:rsidRPr="00BE172F">
        <w:t>4.2 Kriterium 2: Variabeln samvarierar med (viktiga) målvariabler</w:t>
      </w:r>
      <w:bookmarkEnd w:id="3"/>
      <w:r w:rsidRPr="00BE172F">
        <w:t xml:space="preserve"> </w:t>
      </w:r>
    </w:p>
    <w:p w:rsidR="000969A9" w:rsidRDefault="000969A9" w:rsidP="000969A9">
      <w:pPr>
        <w:spacing w:line="240" w:lineRule="atLeast"/>
        <w:rPr>
          <w:color w:val="FF0000"/>
        </w:rPr>
      </w:pPr>
      <w:r w:rsidRPr="00BE172F">
        <w:t>Eftersom undersökningen innehåller målvariabler av skiftande karaktär är detta kriterium av underordnad betydelse vid analysen av hjälpinformationen.</w:t>
      </w:r>
      <w:r>
        <w:rPr>
          <w:color w:val="FF0000"/>
        </w:rPr>
        <w:t xml:space="preserve"> </w:t>
      </w:r>
    </w:p>
    <w:p w:rsidR="000969A9" w:rsidRPr="00171910" w:rsidRDefault="000969A9" w:rsidP="000969A9">
      <w:pPr>
        <w:spacing w:line="240" w:lineRule="atLeast"/>
        <w:rPr>
          <w:color w:val="FF0000"/>
        </w:rPr>
      </w:pPr>
    </w:p>
    <w:p w:rsidR="000969A9" w:rsidRDefault="000969A9" w:rsidP="000969A9">
      <w:pPr>
        <w:pStyle w:val="Rubrik3"/>
        <w:numPr>
          <w:ilvl w:val="0"/>
          <w:numId w:val="0"/>
        </w:numPr>
      </w:pPr>
      <w:bookmarkStart w:id="4" w:name="_Toc50797382"/>
      <w:r>
        <w:t>4.3 Kriterium 3: Variabeln avgränsar (viktiga) redovisningsgrupper</w:t>
      </w:r>
      <w:bookmarkEnd w:id="4"/>
      <w:r>
        <w:t xml:space="preserve"> </w:t>
      </w:r>
    </w:p>
    <w:p w:rsidR="000969A9" w:rsidRPr="00814E48" w:rsidRDefault="000969A9" w:rsidP="000969A9">
      <w:pPr>
        <w:spacing w:line="240" w:lineRule="atLeast"/>
      </w:pPr>
      <w:r w:rsidRPr="00814E48">
        <w:t>Om hjälpvariabeln avgränsar viktiga redovisningsgrupper kan kvaliteten bli bättre i dessa grupper. Framförallt blir skattningarna säkrare om hjälpvariabeln väl avgränsar redovisningsgruppen.</w:t>
      </w:r>
    </w:p>
    <w:p w:rsidR="000969A9" w:rsidRPr="00814E48" w:rsidRDefault="000969A9" w:rsidP="000969A9">
      <w:pPr>
        <w:spacing w:line="240" w:lineRule="atLeast"/>
      </w:pPr>
    </w:p>
    <w:p w:rsidR="000969A9" w:rsidRDefault="000969A9" w:rsidP="000969A9">
      <w:pPr>
        <w:spacing w:line="240" w:lineRule="atLeast"/>
      </w:pPr>
      <w:r>
        <w:t xml:space="preserve">Om täckningsfel inte föreligger ger </w:t>
      </w:r>
      <w:proofErr w:type="spellStart"/>
      <w:r>
        <w:t>kalibreringsestimatorn</w:t>
      </w:r>
      <w:proofErr w:type="spellEnd"/>
      <w:r>
        <w:t xml:space="preserve"> konsistenta skattningar i den meningen att </w:t>
      </w:r>
      <w:proofErr w:type="spellStart"/>
      <w:r>
        <w:t>esti</w:t>
      </w:r>
      <w:r>
        <w:softHyphen/>
        <w:t>matorn</w:t>
      </w:r>
      <w:proofErr w:type="spellEnd"/>
      <w:r>
        <w:t xml:space="preserve"> ger exakta skattningar för utnyttjade </w:t>
      </w:r>
      <w:proofErr w:type="spellStart"/>
      <w:r>
        <w:t>registertotaler</w:t>
      </w:r>
      <w:proofErr w:type="spellEnd"/>
      <w:r>
        <w:t xml:space="preserve">. </w:t>
      </w:r>
    </w:p>
    <w:p w:rsidR="000969A9" w:rsidRDefault="000969A9" w:rsidP="000969A9">
      <w:pPr>
        <w:spacing w:line="240" w:lineRule="atLeast"/>
        <w:rPr>
          <w:color w:val="0000FF"/>
        </w:rPr>
      </w:pPr>
    </w:p>
    <w:p w:rsidR="000969A9" w:rsidRDefault="000969A9" w:rsidP="006B3BF9">
      <w:r w:rsidRPr="00814E48">
        <w:t xml:space="preserve">Variablerna </w:t>
      </w:r>
      <w:r w:rsidR="00707590">
        <w:t xml:space="preserve">stratum (som konstruerats utifrån </w:t>
      </w:r>
      <w:r w:rsidR="006B3BF9">
        <w:t>skolform, huvudman, inriktning och befattning</w:t>
      </w:r>
      <w:r w:rsidR="00707590">
        <w:t>)</w:t>
      </w:r>
      <w:r w:rsidR="006B3BF9">
        <w:t xml:space="preserve"> </w:t>
      </w:r>
      <w:r w:rsidRPr="00814E48">
        <w:t>avgränsar redovisningsgrupper och bör därför vara med i hjälpvektorn</w:t>
      </w:r>
      <w:r>
        <w:t xml:space="preserve"> enligt det tredje kriteriet.</w:t>
      </w:r>
      <w:r w:rsidR="00707590">
        <w:t xml:space="preserve"> </w:t>
      </w:r>
    </w:p>
    <w:p w:rsidR="000969A9" w:rsidRPr="00814E48" w:rsidRDefault="000969A9" w:rsidP="000969A9">
      <w:pPr>
        <w:spacing w:line="240" w:lineRule="atLeast"/>
      </w:pPr>
    </w:p>
    <w:p w:rsidR="000969A9" w:rsidRDefault="000969A9" w:rsidP="000969A9">
      <w:pPr>
        <w:pStyle w:val="Rubrik3"/>
        <w:numPr>
          <w:ilvl w:val="0"/>
          <w:numId w:val="0"/>
        </w:numPr>
      </w:pPr>
      <w:bookmarkStart w:id="5" w:name="_Toc50797383"/>
      <w:r>
        <w:t>4.4 Slutligt val av hjälpvektor</w:t>
      </w:r>
      <w:bookmarkEnd w:id="5"/>
      <w:r>
        <w:t xml:space="preserve"> </w:t>
      </w:r>
    </w:p>
    <w:p w:rsidR="000969A9" w:rsidRDefault="000969A9" w:rsidP="000969A9">
      <w:r>
        <w:t xml:space="preserve">De variabler som enligt analysen bör ingå i hjälpvektorn är ålder, </w:t>
      </w:r>
      <w:r w:rsidR="00ED05F1">
        <w:t>födelseland, boenderegion, behörighet</w:t>
      </w:r>
      <w:r>
        <w:t xml:space="preserve"> och huvudman. </w:t>
      </w:r>
      <w:r w:rsidR="00ED05F1">
        <w:t>Huvudman ingår i variabeln stratum som väljs utifrån kriterium 3.</w:t>
      </w:r>
    </w:p>
    <w:p w:rsidR="000969A9" w:rsidRDefault="000969A9" w:rsidP="000969A9"/>
    <w:p w:rsidR="000969A9" w:rsidRPr="00814E48" w:rsidRDefault="000969A9" w:rsidP="000969A9">
      <w:r>
        <w:t xml:space="preserve">Efter </w:t>
      </w:r>
      <w:r w:rsidRPr="00814E48">
        <w:t>kontroll av vikternas fördelning används följande hjälpvektor:</w:t>
      </w:r>
    </w:p>
    <w:p w:rsidR="000969A9" w:rsidRDefault="000969A9" w:rsidP="000969A9"/>
    <w:p w:rsidR="000969A9" w:rsidRDefault="00707590" w:rsidP="000969A9">
      <w:pPr>
        <w:rPr>
          <w:i/>
          <w:iCs/>
        </w:rPr>
      </w:pPr>
      <w:r>
        <w:rPr>
          <w:i/>
          <w:iCs/>
        </w:rPr>
        <w:t>Stratum</w:t>
      </w:r>
      <w:r w:rsidR="009A7DD5">
        <w:rPr>
          <w:i/>
          <w:iCs/>
        </w:rPr>
        <w:t xml:space="preserve">+ Ålder </w:t>
      </w:r>
      <w:r>
        <w:rPr>
          <w:i/>
          <w:iCs/>
        </w:rPr>
        <w:t xml:space="preserve">+ Födelseland </w:t>
      </w:r>
      <w:r w:rsidR="00524076">
        <w:rPr>
          <w:i/>
          <w:iCs/>
        </w:rPr>
        <w:t>+</w:t>
      </w:r>
      <w:r>
        <w:rPr>
          <w:i/>
          <w:iCs/>
        </w:rPr>
        <w:t xml:space="preserve">Boenderegion + </w:t>
      </w:r>
      <w:r w:rsidR="00524076">
        <w:rPr>
          <w:i/>
          <w:iCs/>
        </w:rPr>
        <w:t xml:space="preserve">Behörighet </w:t>
      </w:r>
    </w:p>
    <w:p w:rsidR="000969A9" w:rsidRDefault="000969A9" w:rsidP="009D091A"/>
    <w:p w:rsidR="00EC18E5" w:rsidRDefault="009A7DD5" w:rsidP="009D091A">
      <w:r>
        <w:t xml:space="preserve">För förskollärarna används dock bara variabeln stratum, då information om övriga variabler inte är kända på populationsnivå. </w:t>
      </w:r>
    </w:p>
    <w:p w:rsidR="000969A9" w:rsidRDefault="000969A9">
      <w:pPr>
        <w:overflowPunct/>
        <w:autoSpaceDE/>
        <w:autoSpaceDN/>
        <w:adjustRightInd/>
        <w:textAlignment w:val="auto"/>
        <w:rPr>
          <w:rFonts w:ascii="Arial" w:hAnsi="Arial"/>
          <w:b/>
        </w:rPr>
      </w:pPr>
      <w:r>
        <w:br w:type="page"/>
      </w:r>
    </w:p>
    <w:p w:rsidR="00A431A5" w:rsidRDefault="000969A9" w:rsidP="00B32B20">
      <w:pPr>
        <w:pStyle w:val="Rubrik2"/>
        <w:numPr>
          <w:ilvl w:val="0"/>
          <w:numId w:val="0"/>
        </w:numPr>
      </w:pPr>
      <w:r>
        <w:t>5</w:t>
      </w:r>
      <w:r w:rsidR="00EE2082">
        <w:t xml:space="preserve">. </w:t>
      </w:r>
      <w:r w:rsidR="00A431A5" w:rsidRPr="00B32B20">
        <w:t xml:space="preserve">Teknisk beskrivning av urval och </w:t>
      </w:r>
      <w:proofErr w:type="spellStart"/>
      <w:r w:rsidR="00A431A5" w:rsidRPr="00B32B20">
        <w:t>estimation</w:t>
      </w:r>
      <w:proofErr w:type="spellEnd"/>
      <w:r w:rsidR="00A431A5" w:rsidRPr="00B32B20">
        <w:t xml:space="preserve"> </w:t>
      </w:r>
    </w:p>
    <w:p w:rsidR="00A431A5" w:rsidRDefault="00A431A5" w:rsidP="00A431A5">
      <w:pPr>
        <w:spacing w:line="240" w:lineRule="atLeast"/>
        <w:rPr>
          <w:rFonts w:ascii="Times" w:hAnsi="Times"/>
        </w:rPr>
      </w:pPr>
      <w:r>
        <w:t xml:space="preserve">Vi har en population </w:t>
      </w:r>
      <w:r>
        <w:rPr>
          <w:i/>
          <w:iCs/>
        </w:rPr>
        <w:t>U</w:t>
      </w:r>
      <w:r>
        <w:t xml:space="preserve"> bestående av </w:t>
      </w:r>
      <w:r>
        <w:rPr>
          <w:i/>
          <w:iCs/>
        </w:rPr>
        <w:t>N</w:t>
      </w:r>
      <w:r>
        <w:t xml:space="preserve"> personer. </w:t>
      </w:r>
      <w:r w:rsidRPr="00DE07D3">
        <w:rPr>
          <w:rFonts w:ascii="Times" w:hAnsi="Times"/>
        </w:rPr>
        <w:t>De param</w:t>
      </w:r>
      <w:r>
        <w:rPr>
          <w:rFonts w:ascii="Times" w:hAnsi="Times"/>
        </w:rPr>
        <w:t xml:space="preserve">etrar vi är intresserade av är främst funktioner av två </w:t>
      </w:r>
      <w:proofErr w:type="spellStart"/>
      <w:r>
        <w:rPr>
          <w:rFonts w:ascii="Times" w:hAnsi="Times"/>
        </w:rPr>
        <w:t>totaler</w:t>
      </w:r>
      <w:proofErr w:type="spellEnd"/>
      <w:r>
        <w:rPr>
          <w:rFonts w:ascii="Times" w:hAnsi="Times"/>
        </w:rPr>
        <w:t xml:space="preserve"> </w:t>
      </w:r>
      <w:r w:rsidRPr="00427605">
        <w:rPr>
          <w:rFonts w:ascii="Times" w:hAnsi="Times"/>
          <w:position w:val="-16"/>
        </w:rPr>
        <w:object w:dxaOrig="1140" w:dyaOrig="420">
          <v:shape id="_x0000_i1027" type="#_x0000_t75" style="width:57pt;height:21pt" o:ole="">
            <v:imagedata r:id="rId11" o:title=""/>
          </v:shape>
          <o:OLEObject Type="Embed" ProgID="Equation.3" ShapeID="_x0000_i1027" DrawAspect="Content" ObjectID="_1419328589" r:id="rId12"/>
        </w:object>
      </w:r>
      <w:r>
        <w:rPr>
          <w:rFonts w:ascii="Times" w:hAnsi="Times"/>
        </w:rPr>
        <w:t xml:space="preserve"> och </w:t>
      </w:r>
      <w:r w:rsidRPr="00427605">
        <w:rPr>
          <w:rFonts w:ascii="Times" w:hAnsi="Times"/>
          <w:position w:val="-16"/>
        </w:rPr>
        <w:object w:dxaOrig="1120" w:dyaOrig="420">
          <v:shape id="_x0000_i1028" type="#_x0000_t75" style="width:56.25pt;height:21pt" o:ole="">
            <v:imagedata r:id="rId13" o:title=""/>
          </v:shape>
          <o:OLEObject Type="Embed" ProgID="Equation.3" ShapeID="_x0000_i1028" DrawAspect="Content" ObjectID="_1419328590" r:id="rId14"/>
        </w:object>
      </w:r>
      <w:r>
        <w:rPr>
          <w:rFonts w:ascii="Times" w:hAnsi="Times"/>
        </w:rPr>
        <w:t xml:space="preserve">, där </w:t>
      </w:r>
      <w:r w:rsidRPr="00427605">
        <w:rPr>
          <w:rFonts w:ascii="Times" w:hAnsi="Times"/>
          <w:position w:val="-10"/>
        </w:rPr>
        <w:object w:dxaOrig="220" w:dyaOrig="300">
          <v:shape id="_x0000_i1029" type="#_x0000_t75" style="width:11.25pt;height:15pt" o:ole="">
            <v:imagedata r:id="rId15" o:title=""/>
          </v:shape>
          <o:OLEObject Type="Embed" ProgID="Equation.2" ShapeID="_x0000_i1029" DrawAspect="Content" ObjectID="_1419328591" r:id="rId16"/>
        </w:object>
      </w:r>
      <w:r>
        <w:rPr>
          <w:rFonts w:ascii="Times" w:hAnsi="Times"/>
        </w:rPr>
        <w:t xml:space="preserve"> är värdet på </w:t>
      </w:r>
      <w:proofErr w:type="gramStart"/>
      <w:r>
        <w:rPr>
          <w:rFonts w:ascii="Times" w:hAnsi="Times"/>
        </w:rPr>
        <w:t>variabel</w:t>
      </w:r>
      <w:proofErr w:type="gramEnd"/>
      <w:r>
        <w:rPr>
          <w:rFonts w:ascii="Times" w:hAnsi="Times"/>
        </w:rPr>
        <w:t xml:space="preserve"> </w:t>
      </w:r>
      <w:r>
        <w:rPr>
          <w:rFonts w:ascii="Times" w:hAnsi="Times"/>
          <w:i/>
        </w:rPr>
        <w:t>y</w:t>
      </w:r>
      <w:r>
        <w:rPr>
          <w:rFonts w:ascii="Times" w:hAnsi="Times"/>
        </w:rPr>
        <w:t xml:space="preserve"> för person </w:t>
      </w:r>
      <w:r>
        <w:rPr>
          <w:rFonts w:ascii="Times" w:hAnsi="Times"/>
          <w:i/>
          <w:iCs/>
        </w:rPr>
        <w:t>k</w:t>
      </w:r>
      <w:r>
        <w:rPr>
          <w:rFonts w:ascii="Times" w:hAnsi="Times"/>
        </w:rPr>
        <w:t xml:space="preserve"> och </w:t>
      </w:r>
      <w:r w:rsidRPr="00427605">
        <w:rPr>
          <w:rFonts w:ascii="Times" w:hAnsi="Times"/>
          <w:position w:val="-12"/>
        </w:rPr>
        <w:object w:dxaOrig="279" w:dyaOrig="360">
          <v:shape id="_x0000_i1030" type="#_x0000_t75" style="width:14.25pt;height:18pt" o:ole="">
            <v:imagedata r:id="rId17" o:title=""/>
          </v:shape>
          <o:OLEObject Type="Embed" ProgID="Equation.3" ShapeID="_x0000_i1030" DrawAspect="Content" ObjectID="_1419328592" r:id="rId18"/>
        </w:object>
      </w:r>
      <w:r>
        <w:rPr>
          <w:rFonts w:ascii="Times" w:hAnsi="Times"/>
        </w:rPr>
        <w:t xml:space="preserve"> värdet på en annan variabel för samma person. Vi kan definiera </w:t>
      </w:r>
      <w:r>
        <w:rPr>
          <w:rFonts w:ascii="Times" w:hAnsi="Times"/>
          <w:i/>
          <w:iCs/>
        </w:rPr>
        <w:t>y</w:t>
      </w:r>
      <w:r>
        <w:rPr>
          <w:rFonts w:ascii="Times" w:hAnsi="Times"/>
        </w:rPr>
        <w:t xml:space="preserve"> (och även </w:t>
      </w:r>
      <w:r>
        <w:rPr>
          <w:rFonts w:ascii="Times" w:hAnsi="Times"/>
          <w:i/>
          <w:iCs/>
        </w:rPr>
        <w:t>z</w:t>
      </w:r>
      <w:r w:rsidR="00A77954">
        <w:rPr>
          <w:rFonts w:ascii="Times" w:hAnsi="Times"/>
        </w:rPr>
        <w:t xml:space="preserve">) som en </w:t>
      </w:r>
      <w:proofErr w:type="spellStart"/>
      <w:r w:rsidR="00A77954">
        <w:rPr>
          <w:rFonts w:ascii="Times" w:hAnsi="Times"/>
        </w:rPr>
        <w:t>dikotom</w:t>
      </w:r>
      <w:proofErr w:type="spellEnd"/>
      <w:r w:rsidR="00A77954">
        <w:rPr>
          <w:rFonts w:ascii="Times" w:hAnsi="Times"/>
        </w:rPr>
        <w:t xml:space="preserve"> variabel, dv</w:t>
      </w:r>
      <w:r>
        <w:rPr>
          <w:rFonts w:ascii="Times" w:hAnsi="Times"/>
        </w:rPr>
        <w:t xml:space="preserve">s. </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30"/>
        </w:rPr>
        <w:object w:dxaOrig="4300" w:dyaOrig="720">
          <v:shape id="_x0000_i1031" type="#_x0000_t75" style="width:215.25pt;height:36pt" o:ole="">
            <v:imagedata r:id="rId19" o:title=""/>
          </v:shape>
          <o:OLEObject Type="Embed" ProgID="Equation.3" ShapeID="_x0000_i1031" DrawAspect="Content" ObjectID="_1419328593" r:id="rId20"/>
        </w:object>
      </w:r>
      <w:r>
        <w:rPr>
          <w:rFonts w:ascii="Times" w:hAnsi="Times"/>
        </w:rPr>
        <w:tab/>
      </w:r>
      <w:r>
        <w:rPr>
          <w:rFonts w:ascii="Times" w:hAnsi="Times"/>
        </w:rPr>
        <w:tab/>
        <w:t>(</w:t>
      </w:r>
      <w:r w:rsidR="000969A9">
        <w:rPr>
          <w:rFonts w:ascii="Times" w:hAnsi="Times"/>
        </w:rPr>
        <w:t>5</w:t>
      </w:r>
      <w:r>
        <w:rPr>
          <w:rFonts w:ascii="Times" w:hAnsi="Times"/>
        </w:rPr>
        <w:t>.1)</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Det finns givetvis också intresse av parametrar för olika redovisningsgrupper. Låt oss benämna dessa </w:t>
      </w:r>
      <w:r w:rsidRPr="00427605">
        <w:rPr>
          <w:rFonts w:ascii="Times" w:hAnsi="Times"/>
          <w:position w:val="-10"/>
        </w:rPr>
        <w:object w:dxaOrig="1680" w:dyaOrig="320">
          <v:shape id="_x0000_i1032" type="#_x0000_t75" style="width:84pt;height:15.75pt" o:ole="">
            <v:imagedata r:id="rId21" o:title=""/>
          </v:shape>
          <o:OLEObject Type="Embed" ProgID="Equation.3" ShapeID="_x0000_i1032" DrawAspect="Content" ObjectID="_1419328594" r:id="rId22"/>
        </w:object>
      </w:r>
      <w:r>
        <w:rPr>
          <w:rFonts w:ascii="Times" w:hAnsi="Times"/>
        </w:rPr>
        <w:t xml:space="preserve">, där </w:t>
      </w:r>
      <w:r w:rsidRPr="00427605">
        <w:rPr>
          <w:rFonts w:ascii="Times" w:hAnsi="Times"/>
          <w:position w:val="-22"/>
        </w:rPr>
        <w:object w:dxaOrig="1040" w:dyaOrig="600">
          <v:shape id="_x0000_i1033" type="#_x0000_t75" style="width:51.75pt;height:30pt" o:ole="">
            <v:imagedata r:id="rId23" o:title=""/>
          </v:shape>
          <o:OLEObject Type="Embed" ProgID="Equation.3" ShapeID="_x0000_i1033" DrawAspect="Content" ObjectID="_1419328595" r:id="rId24"/>
        </w:object>
      </w:r>
      <w:r>
        <w:rPr>
          <w:rFonts w:ascii="Times" w:hAnsi="Times"/>
        </w:rPr>
        <w:t xml:space="preserve">. Totalen för redovisningsgrupp </w:t>
      </w:r>
      <w:r>
        <w:rPr>
          <w:rFonts w:ascii="Times" w:hAnsi="Times"/>
          <w:i/>
        </w:rPr>
        <w:t>d</w:t>
      </w:r>
      <w:r>
        <w:rPr>
          <w:rFonts w:ascii="Times" w:hAnsi="Times"/>
        </w:rPr>
        <w:t xml:space="preserve"> kan skrivas </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16"/>
        </w:rPr>
        <w:object w:dxaOrig="1280" w:dyaOrig="420">
          <v:shape id="_x0000_i1034" type="#_x0000_t75" style="width:63.75pt;height:21pt" o:ole="">
            <v:imagedata r:id="rId25" o:title=""/>
          </v:shape>
          <o:OLEObject Type="Embed" ProgID="Equation.3" ShapeID="_x0000_i1034" DrawAspect="Content" ObjectID="_1419328596" r:id="rId26"/>
        </w:objec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t>(</w:t>
      </w:r>
      <w:r w:rsidR="000969A9">
        <w:rPr>
          <w:rFonts w:ascii="Times" w:hAnsi="Times"/>
        </w:rPr>
        <w:t>5</w:t>
      </w:r>
      <w:r>
        <w:rPr>
          <w:rFonts w:ascii="Times" w:hAnsi="Times"/>
        </w:rPr>
        <w:t>.2)</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där </w:t>
      </w:r>
      <w:r w:rsidRPr="00427605">
        <w:rPr>
          <w:rFonts w:ascii="Times" w:hAnsi="Times"/>
          <w:position w:val="-30"/>
        </w:rPr>
        <w:object w:dxaOrig="2280" w:dyaOrig="720">
          <v:shape id="_x0000_i1035" type="#_x0000_t75" style="width:114pt;height:36pt" o:ole="">
            <v:imagedata r:id="rId27" o:title=""/>
          </v:shape>
          <o:OLEObject Type="Embed" ProgID="Equation.3" ShapeID="_x0000_i1035" DrawAspect="Content" ObjectID="_1419328597" r:id="rId28"/>
        </w:objec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12"/>
        </w:rPr>
        <w:object w:dxaOrig="320" w:dyaOrig="360">
          <v:shape id="_x0000_i1036" type="#_x0000_t75" style="width:15.75pt;height:18pt" o:ole="">
            <v:imagedata r:id="rId29" o:title=""/>
          </v:shape>
          <o:OLEObject Type="Embed" ProgID="Equation.3" ShapeID="_x0000_i1036" DrawAspect="Content" ObjectID="_1419328598" r:id="rId30"/>
        </w:object>
      </w:r>
      <w:r>
        <w:rPr>
          <w:rFonts w:ascii="Times" w:hAnsi="Times"/>
        </w:rPr>
        <w:t xml:space="preserve"> </w:t>
      </w:r>
      <w:proofErr w:type="gramStart"/>
      <w:r>
        <w:rPr>
          <w:rFonts w:ascii="Times" w:hAnsi="Times"/>
        </w:rPr>
        <w:t>bildas på likartat sätt.</w:t>
      </w:r>
      <w:proofErr w:type="gramEnd"/>
      <w:r>
        <w:rPr>
          <w:rFonts w:ascii="Times" w:hAnsi="Times"/>
        </w:rPr>
        <w:t xml:space="preserve">  </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En generell parameter för redovisningsgrupp </w:t>
      </w:r>
      <w:r>
        <w:rPr>
          <w:rFonts w:ascii="Times" w:hAnsi="Times"/>
          <w:i/>
          <w:iCs/>
        </w:rPr>
        <w:t>d</w:t>
      </w:r>
      <w:r>
        <w:rPr>
          <w:rFonts w:ascii="Times" w:hAnsi="Times"/>
        </w:rPr>
        <w:t xml:space="preserve"> (</w:t>
      </w:r>
      <w:r>
        <w:rPr>
          <w:rFonts w:ascii="Times" w:hAnsi="Times"/>
          <w:i/>
          <w:iCs/>
        </w:rPr>
        <w:t>d</w:t>
      </w:r>
      <w:r>
        <w:rPr>
          <w:rFonts w:ascii="Times" w:hAnsi="Times"/>
        </w:rPr>
        <w:t xml:space="preserve"> kan också avse hela populationen) kan skrivas </w:t>
      </w:r>
      <w:r w:rsidRPr="00427605">
        <w:rPr>
          <w:rFonts w:ascii="Times" w:hAnsi="Times"/>
          <w:position w:val="-30"/>
        </w:rPr>
        <w:object w:dxaOrig="1100" w:dyaOrig="700">
          <v:shape id="_x0000_i1037" type="#_x0000_t75" style="width:54.75pt;height:35.25pt" o:ole="">
            <v:imagedata r:id="rId31" o:title=""/>
          </v:shape>
          <o:OLEObject Type="Embed" ProgID="Equation.3" ShapeID="_x0000_i1037" DrawAspect="Content" ObjectID="_1419328599" r:id="rId32"/>
        </w:object>
      </w:r>
      <w:r>
        <w:rPr>
          <w:rFonts w:ascii="Times" w:hAnsi="Times"/>
        </w:rPr>
        <w:t xml:space="preserve">, där </w:t>
      </w:r>
      <w:r>
        <w:rPr>
          <w:rFonts w:ascii="Times" w:hAnsi="Times"/>
          <w:i/>
          <w:iCs/>
        </w:rPr>
        <w:t>C</w:t>
      </w:r>
      <w:r>
        <w:rPr>
          <w:rFonts w:ascii="Times" w:hAnsi="Times"/>
        </w:rPr>
        <w:t xml:space="preserve"> är en konstant. </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Den vanligaste parametern är en procentuell andel, som </w:t>
      </w:r>
      <w:proofErr w:type="gramStart"/>
      <w:r>
        <w:rPr>
          <w:rFonts w:ascii="Times" w:hAnsi="Times"/>
        </w:rPr>
        <w:t>erhålles</w:t>
      </w:r>
      <w:proofErr w:type="gramEnd"/>
      <w:r>
        <w:rPr>
          <w:rFonts w:ascii="Times" w:hAnsi="Times"/>
        </w:rPr>
        <w:t xml:space="preserve"> när </w:t>
      </w:r>
      <w:r w:rsidRPr="00427605">
        <w:rPr>
          <w:rFonts w:ascii="Times" w:hAnsi="Times"/>
          <w:position w:val="-6"/>
        </w:rPr>
        <w:object w:dxaOrig="840" w:dyaOrig="279">
          <v:shape id="_x0000_i1038" type="#_x0000_t75" style="width:42pt;height:14.25pt" o:ole="">
            <v:imagedata r:id="rId33" o:title=""/>
          </v:shape>
          <o:OLEObject Type="Embed" ProgID="Equation.3" ShapeID="_x0000_i1038" DrawAspect="Content" ObjectID="_1419328600" r:id="rId34"/>
        </w:object>
      </w:r>
      <w:r>
        <w:rPr>
          <w:rFonts w:ascii="Times" w:hAnsi="Times"/>
        </w:rPr>
        <w:t xml:space="preserve"> och </w:t>
      </w:r>
      <w:r w:rsidRPr="00427605">
        <w:rPr>
          <w:rFonts w:ascii="Times" w:hAnsi="Times"/>
          <w:position w:val="-12"/>
        </w:rPr>
        <w:object w:dxaOrig="639" w:dyaOrig="360">
          <v:shape id="_x0000_i1039" type="#_x0000_t75" style="width:32.25pt;height:18pt" o:ole="">
            <v:imagedata r:id="rId35" o:title=""/>
          </v:shape>
          <o:OLEObject Type="Embed" ProgID="Equation.3" ShapeID="_x0000_i1039" DrawAspect="Content" ObjectID="_1419328601" r:id="rId36"/>
        </w:object>
      </w:r>
      <w:r>
        <w:rPr>
          <w:rFonts w:ascii="Times" w:hAnsi="Times"/>
        </w:rPr>
        <w:t xml:space="preserve"> för alla k, och </w:t>
      </w:r>
      <w:r>
        <w:rPr>
          <w:rFonts w:ascii="Times" w:hAnsi="Times"/>
          <w:i/>
          <w:iCs/>
        </w:rPr>
        <w:t>y</w:t>
      </w:r>
      <w:r>
        <w:rPr>
          <w:rFonts w:ascii="Times" w:hAnsi="Times"/>
        </w:rPr>
        <w:t xml:space="preserve"> är definierad enligt (</w:t>
      </w:r>
      <w:r w:rsidR="00F10248">
        <w:rPr>
          <w:rFonts w:ascii="Times" w:hAnsi="Times"/>
        </w:rPr>
        <w:t>5</w:t>
      </w:r>
      <w:r>
        <w:rPr>
          <w:rFonts w:ascii="Times" w:hAnsi="Times"/>
        </w:rPr>
        <w:t xml:space="preserve">.1). Om vi låter </w:t>
      </w:r>
      <w:r w:rsidRPr="00427605">
        <w:rPr>
          <w:rFonts w:ascii="Times" w:hAnsi="Times"/>
          <w:position w:val="-12"/>
        </w:rPr>
        <w:object w:dxaOrig="360" w:dyaOrig="360">
          <v:shape id="_x0000_i1040" type="#_x0000_t75" style="width:18pt;height:18pt" o:ole="">
            <v:imagedata r:id="rId37" o:title=""/>
          </v:shape>
          <o:OLEObject Type="Embed" ProgID="Equation.3" ShapeID="_x0000_i1040" DrawAspect="Content" ObjectID="_1419328602" r:id="rId38"/>
        </w:object>
      </w:r>
      <w:r>
        <w:rPr>
          <w:rFonts w:ascii="Times" w:hAnsi="Times"/>
        </w:rPr>
        <w:t xml:space="preserve"> vara antalet personer i redovisningsgrupp </w:t>
      </w:r>
      <w:r>
        <w:rPr>
          <w:rFonts w:ascii="Times" w:hAnsi="Times"/>
          <w:i/>
          <w:iCs/>
        </w:rPr>
        <w:t>d</w:t>
      </w:r>
      <w:r>
        <w:rPr>
          <w:rFonts w:ascii="Times" w:hAnsi="Times"/>
        </w:rPr>
        <w:t>, då kan parametern skrivas</w:t>
      </w:r>
    </w:p>
    <w:p w:rsidR="00A431A5" w:rsidRDefault="00A431A5" w:rsidP="00A431A5">
      <w:pPr>
        <w:pStyle w:val="Innehll1"/>
        <w:tabs>
          <w:tab w:val="clear" w:pos="7070"/>
          <w:tab w:val="clear" w:pos="7200"/>
        </w:tabs>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30"/>
        </w:rPr>
        <w:object w:dxaOrig="1700" w:dyaOrig="760">
          <v:shape id="_x0000_i1041" type="#_x0000_t75" style="width:84.75pt;height:38.25pt" o:ole="">
            <v:imagedata r:id="rId39" o:title=""/>
          </v:shape>
          <o:OLEObject Type="Embed" ProgID="Equation.3" ShapeID="_x0000_i1041" DrawAspect="Content" ObjectID="_1419328603" r:id="rId40"/>
        </w:object>
      </w:r>
      <w:r>
        <w:rPr>
          <w:rFonts w:ascii="Times" w:hAnsi="Times"/>
        </w:rPr>
        <w:tab/>
      </w:r>
      <w:r>
        <w:rPr>
          <w:rFonts w:ascii="Times" w:hAnsi="Times"/>
        </w:rPr>
        <w:tab/>
      </w:r>
      <w:r>
        <w:rPr>
          <w:rFonts w:ascii="Times" w:hAnsi="Times"/>
        </w:rPr>
        <w:tab/>
      </w:r>
      <w:r>
        <w:rPr>
          <w:rFonts w:ascii="Times" w:hAnsi="Times"/>
        </w:rPr>
        <w:tab/>
        <w:t>(</w:t>
      </w:r>
      <w:r w:rsidR="000969A9">
        <w:rPr>
          <w:rFonts w:ascii="Times" w:hAnsi="Times"/>
        </w:rPr>
        <w:t>5</w:t>
      </w:r>
      <w:r>
        <w:rPr>
          <w:rFonts w:ascii="Times" w:hAnsi="Times"/>
        </w:rPr>
        <w:t>.3)</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Vi drar ett obundet slumpmässigt urval </w:t>
      </w:r>
      <w:r w:rsidRPr="00427605">
        <w:rPr>
          <w:rFonts w:ascii="Times" w:hAnsi="Times"/>
          <w:position w:val="-12"/>
        </w:rPr>
        <w:object w:dxaOrig="260" w:dyaOrig="360">
          <v:shape id="_x0000_i1042" type="#_x0000_t75" style="width:12.75pt;height:18pt" o:ole="">
            <v:imagedata r:id="rId41" o:title=""/>
          </v:shape>
          <o:OLEObject Type="Embed" ProgID="Equation.3" ShapeID="_x0000_i1042" DrawAspect="Content" ObjectID="_1419328604" r:id="rId42"/>
        </w:object>
      </w:r>
      <w:r>
        <w:rPr>
          <w:rFonts w:ascii="Times" w:hAnsi="Times"/>
        </w:rPr>
        <w:t xml:space="preserve"> av storleken </w:t>
      </w:r>
      <w:r w:rsidRPr="00427605">
        <w:rPr>
          <w:rFonts w:ascii="Times" w:hAnsi="Times"/>
          <w:position w:val="-12"/>
        </w:rPr>
        <w:object w:dxaOrig="279" w:dyaOrig="360">
          <v:shape id="_x0000_i1043" type="#_x0000_t75" style="width:14.25pt;height:18pt" o:ole="">
            <v:imagedata r:id="rId43" o:title=""/>
          </v:shape>
          <o:OLEObject Type="Embed" ProgID="Equation.3" ShapeID="_x0000_i1043" DrawAspect="Content" ObjectID="_1419328605" r:id="rId44"/>
        </w:object>
      </w:r>
      <w:r>
        <w:rPr>
          <w:rFonts w:ascii="Times" w:hAnsi="Times"/>
        </w:rPr>
        <w:t xml:space="preserve"> från stratum h (</w:t>
      </w:r>
      <w:r w:rsidRPr="00427605">
        <w:rPr>
          <w:rFonts w:ascii="Times" w:hAnsi="Times"/>
          <w:position w:val="-10"/>
        </w:rPr>
        <w:object w:dxaOrig="1060" w:dyaOrig="320">
          <v:shape id="_x0000_i1044" type="#_x0000_t75" style="width:53.25pt;height:15.75pt" o:ole="">
            <v:imagedata r:id="rId45" o:title=""/>
          </v:shape>
          <o:OLEObject Type="Embed" ProgID="Equation.3" ShapeID="_x0000_i1044" DrawAspect="Content" ObjectID="_1419328606" r:id="rId46"/>
        </w:object>
      </w:r>
      <w:r>
        <w:rPr>
          <w:rFonts w:ascii="Times" w:hAnsi="Times"/>
        </w:rPr>
        <w:t>), men p.g.a. övertäckning och bortfall har vi endast svars</w:t>
      </w:r>
      <w:r>
        <w:rPr>
          <w:rFonts w:ascii="Times" w:hAnsi="Times"/>
        </w:rPr>
        <w:softHyphen/>
        <w:t xml:space="preserve">mängden </w:t>
      </w:r>
      <w:r w:rsidRPr="00427605">
        <w:rPr>
          <w:rFonts w:ascii="Times" w:hAnsi="Times"/>
          <w:position w:val="-12"/>
        </w:rPr>
        <w:object w:dxaOrig="240" w:dyaOrig="360">
          <v:shape id="_x0000_i1045" type="#_x0000_t75" style="width:12pt;height:18pt" o:ole="">
            <v:imagedata r:id="rId47" o:title=""/>
          </v:shape>
          <o:OLEObject Type="Embed" ProgID="Equation.3" ShapeID="_x0000_i1045" DrawAspect="Content" ObjectID="_1419328607" r:id="rId48"/>
        </w:object>
      </w:r>
      <w:r>
        <w:rPr>
          <w:rFonts w:ascii="Times" w:hAnsi="Times"/>
        </w:rPr>
        <w:t xml:space="preserve"> av storleken </w:t>
      </w:r>
      <w:r w:rsidRPr="00427605">
        <w:rPr>
          <w:rFonts w:ascii="Times" w:hAnsi="Times"/>
          <w:position w:val="-10"/>
        </w:rPr>
        <w:object w:dxaOrig="300" w:dyaOrig="300">
          <v:shape id="_x0000_i1046" type="#_x0000_t75" style="width:15pt;height:15pt" o:ole="">
            <v:imagedata r:id="rId49" o:title=""/>
          </v:shape>
          <o:OLEObject Type="Embed" ProgID="Equation.3" ShapeID="_x0000_i1046" DrawAspect="Content" ObjectID="_1419328608" r:id="rId50"/>
        </w:object>
      </w:r>
      <w:r>
        <w:rPr>
          <w:rFonts w:ascii="Times" w:hAnsi="Times"/>
        </w:rPr>
        <w:t xml:space="preserve"> att utföra beräkningarna på. Storleken på stratum </w:t>
      </w:r>
      <w:r>
        <w:rPr>
          <w:rFonts w:ascii="Times" w:hAnsi="Times"/>
          <w:i/>
          <w:iCs/>
        </w:rPr>
        <w:t>h</w:t>
      </w:r>
      <w:r>
        <w:rPr>
          <w:rFonts w:ascii="Times" w:hAnsi="Times"/>
        </w:rPr>
        <w:t xml:space="preserve"> ger vi beteckningen </w:t>
      </w:r>
      <w:r w:rsidRPr="00427605">
        <w:rPr>
          <w:rFonts w:ascii="Times" w:hAnsi="Times"/>
          <w:position w:val="-12"/>
        </w:rPr>
        <w:object w:dxaOrig="340" w:dyaOrig="360">
          <v:shape id="_x0000_i1047" type="#_x0000_t75" style="width:17.25pt;height:18pt" o:ole="">
            <v:imagedata r:id="rId7" o:title=""/>
          </v:shape>
          <o:OLEObject Type="Embed" ProgID="Equation.3" ShapeID="_x0000_i1047" DrawAspect="Content" ObjectID="_1419328609" r:id="rId51"/>
        </w:object>
      </w:r>
      <w:r>
        <w:rPr>
          <w:rFonts w:ascii="Times" w:hAnsi="Times"/>
        </w:rPr>
        <w:t>.</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Den ”konventionella” </w:t>
      </w:r>
      <w:proofErr w:type="spellStart"/>
      <w:r>
        <w:rPr>
          <w:rFonts w:ascii="Times" w:hAnsi="Times"/>
        </w:rPr>
        <w:t>estimatorn</w:t>
      </w:r>
      <w:proofErr w:type="spellEnd"/>
      <w:r>
        <w:rPr>
          <w:rFonts w:ascii="Times" w:hAnsi="Times"/>
        </w:rPr>
        <w:t xml:space="preserve"> (för </w:t>
      </w:r>
      <w:r w:rsidRPr="00427605">
        <w:rPr>
          <w:rFonts w:ascii="Times" w:hAnsi="Times"/>
          <w:position w:val="-12"/>
        </w:rPr>
        <w:object w:dxaOrig="279" w:dyaOrig="360">
          <v:shape id="_x0000_i1048" type="#_x0000_t75" style="width:14.25pt;height:18pt" o:ole="">
            <v:imagedata r:id="rId52" o:title=""/>
          </v:shape>
          <o:OLEObject Type="Embed" ProgID="Equation.3" ShapeID="_x0000_i1048" DrawAspect="Content" ObjectID="_1419328610" r:id="rId53"/>
        </w:object>
      </w:r>
      <w:r>
        <w:rPr>
          <w:rFonts w:ascii="Times" w:hAnsi="Times"/>
        </w:rPr>
        <w:t>), har följande form:</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26"/>
        </w:rPr>
        <w:object w:dxaOrig="1700" w:dyaOrig="620">
          <v:shape id="_x0000_i1049" type="#_x0000_t75" style="width:84.75pt;height:30.75pt" o:ole="">
            <v:imagedata r:id="rId54" o:title=""/>
          </v:shape>
          <o:OLEObject Type="Embed" ProgID="Equation.3" ShapeID="_x0000_i1049" DrawAspect="Content" ObjectID="_1419328611" r:id="rId55"/>
        </w:object>
      </w:r>
      <w:r>
        <w:rPr>
          <w:rFonts w:ascii="Times" w:hAnsi="Times"/>
        </w:rPr>
        <w:tab/>
      </w:r>
      <w:r>
        <w:rPr>
          <w:rFonts w:ascii="Times" w:hAnsi="Times"/>
        </w:rPr>
        <w:tab/>
      </w:r>
      <w:r>
        <w:rPr>
          <w:rFonts w:ascii="Times" w:hAnsi="Times"/>
        </w:rPr>
        <w:tab/>
      </w:r>
      <w:r>
        <w:rPr>
          <w:rFonts w:ascii="Times" w:hAnsi="Times"/>
        </w:rPr>
        <w:tab/>
        <w:t>(</w:t>
      </w:r>
      <w:r w:rsidR="000969A9">
        <w:rPr>
          <w:rFonts w:ascii="Times" w:hAnsi="Times"/>
        </w:rPr>
        <w:t>5</w:t>
      </w:r>
      <w:r>
        <w:rPr>
          <w:rFonts w:ascii="Times" w:hAnsi="Times"/>
        </w:rPr>
        <w:t>.4)</w:t>
      </w:r>
    </w:p>
    <w:p w:rsidR="00A431A5" w:rsidRDefault="00A431A5" w:rsidP="00A431A5">
      <w:pPr>
        <w:spacing w:line="240" w:lineRule="atLeast"/>
        <w:rPr>
          <w:rFonts w:ascii="Times" w:hAnsi="Times"/>
        </w:rPr>
      </w:pPr>
    </w:p>
    <w:p w:rsidR="00A431A5" w:rsidRDefault="00A431A5" w:rsidP="00A431A5">
      <w:pPr>
        <w:spacing w:line="240" w:lineRule="atLeast"/>
        <w:ind w:right="-22"/>
      </w:pPr>
      <w:r>
        <w:t xml:space="preserve">I </w:t>
      </w:r>
      <w:proofErr w:type="spellStart"/>
      <w:r>
        <w:t>estimator</w:t>
      </w:r>
      <w:proofErr w:type="spellEnd"/>
      <w:r>
        <w:t xml:space="preserve"> (</w:t>
      </w:r>
      <w:r w:rsidR="000969A9">
        <w:t>5</w:t>
      </w:r>
      <w:r>
        <w:t>.4) används ingen ytterligare hjälpinformation än stratifierings</w:t>
      </w:r>
      <w:r>
        <w:softHyphen/>
        <w:t>informationen. Denna estimationsmetod brukar kallas ”rak uppräkning inom strata”.</w:t>
      </w:r>
    </w:p>
    <w:p w:rsidR="00A431A5" w:rsidRDefault="00A431A5" w:rsidP="00A431A5">
      <w:pPr>
        <w:spacing w:line="240" w:lineRule="atLeast"/>
        <w:ind w:right="-22"/>
      </w:pPr>
    </w:p>
    <w:p w:rsidR="00A431A5" w:rsidRDefault="00A431A5" w:rsidP="00A431A5">
      <w:pPr>
        <w:spacing w:line="240" w:lineRule="atLeast"/>
        <w:ind w:right="-22"/>
      </w:pPr>
      <w:r>
        <w:t xml:space="preserve">I syfte att erhålla en estimator med mindre urvalsfel och bortfallsskevhet än </w:t>
      </w:r>
      <w:proofErr w:type="spellStart"/>
      <w:r>
        <w:t>estimator</w:t>
      </w:r>
      <w:proofErr w:type="spellEnd"/>
      <w:r>
        <w:t xml:space="preserve"> </w:t>
      </w:r>
      <w:r w:rsidR="000969A9">
        <w:t>5</w:t>
      </w:r>
      <w:r>
        <w:t xml:space="preserve">.4) utnyttjar vi hjälpinformation också i estimationen. Vi bildar en hjälpvektor </w:t>
      </w:r>
      <w:r w:rsidRPr="00427605">
        <w:rPr>
          <w:rFonts w:ascii="Times" w:hAnsi="Times"/>
          <w:position w:val="-10"/>
        </w:rPr>
        <w:object w:dxaOrig="300" w:dyaOrig="320">
          <v:shape id="_x0000_i1050" type="#_x0000_t75" style="width:15pt;height:15.75pt" o:ole="">
            <v:imagedata r:id="rId56" o:title=""/>
          </v:shape>
          <o:OLEObject Type="Embed" ProgID="Equation.3" ShapeID="_x0000_i1050" DrawAspect="Content" ObjectID="_1419328612" r:id="rId57"/>
        </w:object>
      </w:r>
      <w:r>
        <w:rPr>
          <w:rFonts w:ascii="Times" w:hAnsi="Times"/>
        </w:rPr>
        <w:t xml:space="preserve">, </w:t>
      </w:r>
      <w:r>
        <w:t xml:space="preserve">som anger till vilka kategorier av </w:t>
      </w:r>
    </w:p>
    <w:p w:rsidR="001A5E1C" w:rsidRDefault="001A5E1C" w:rsidP="00A431A5">
      <w:pPr>
        <w:spacing w:line="240" w:lineRule="atLeast"/>
        <w:ind w:right="-22"/>
      </w:pPr>
    </w:p>
    <w:p w:rsidR="009A7DD5" w:rsidRDefault="009A7DD5" w:rsidP="009A7DD5">
      <w:pPr>
        <w:rPr>
          <w:i/>
          <w:iCs/>
        </w:rPr>
      </w:pPr>
      <w:r>
        <w:rPr>
          <w:i/>
          <w:iCs/>
        </w:rPr>
        <w:t xml:space="preserve">Stratum+ Ålder + Födelseland +Boenderegion + Behörighet </w:t>
      </w:r>
    </w:p>
    <w:p w:rsidR="0094378C" w:rsidRPr="001A5E1C" w:rsidRDefault="0094378C" w:rsidP="001A5E1C">
      <w:pPr>
        <w:spacing w:line="240" w:lineRule="atLeast"/>
        <w:ind w:right="-22"/>
        <w:rPr>
          <w:i/>
          <w:iCs/>
          <w:sz w:val="20"/>
        </w:rPr>
      </w:pPr>
    </w:p>
    <w:p w:rsidR="00A431A5" w:rsidRDefault="00A431A5" w:rsidP="00A431A5">
      <w:pPr>
        <w:spacing w:line="240" w:lineRule="atLeast"/>
        <w:ind w:right="-22"/>
      </w:pPr>
      <w:r>
        <w:rPr>
          <w:rFonts w:ascii="Times" w:hAnsi="Times"/>
        </w:rPr>
        <w:t xml:space="preserve">som </w:t>
      </w:r>
      <w:r w:rsidRPr="00DE07D3">
        <w:rPr>
          <w:rFonts w:ascii="Times" w:hAnsi="Times"/>
        </w:rPr>
        <w:t xml:space="preserve">person </w:t>
      </w:r>
      <w:r w:rsidRPr="00DE07D3">
        <w:rPr>
          <w:rFonts w:ascii="Times" w:hAnsi="Times"/>
          <w:i/>
          <w:iCs/>
        </w:rPr>
        <w:t>k</w:t>
      </w:r>
      <w:r w:rsidRPr="00DE07D3">
        <w:rPr>
          <w:rFonts w:ascii="Times" w:hAnsi="Times"/>
        </w:rPr>
        <w:t xml:space="preserve"> </w:t>
      </w:r>
      <w:r w:rsidR="00DE07D3">
        <w:rPr>
          <w:rFonts w:ascii="Times" w:hAnsi="Times"/>
        </w:rPr>
        <w:t>till</w:t>
      </w:r>
      <w:r w:rsidR="00B3174E">
        <w:rPr>
          <w:rFonts w:ascii="Times" w:hAnsi="Times"/>
        </w:rPr>
        <w:t>hör. Från r</w:t>
      </w:r>
      <w:r w:rsidRPr="00DE07D3">
        <w:rPr>
          <w:rFonts w:ascii="Times" w:hAnsi="Times"/>
        </w:rPr>
        <w:t xml:space="preserve">egistret över totalbefolkningen och </w:t>
      </w:r>
      <w:r w:rsidR="00B3174E">
        <w:rPr>
          <w:rFonts w:ascii="Times" w:hAnsi="Times"/>
        </w:rPr>
        <w:t>registret över pedagogisk personal</w:t>
      </w:r>
      <w:r>
        <w:t xml:space="preserve"> framställer vi </w:t>
      </w:r>
      <w:r w:rsidR="00DE07D3">
        <w:t xml:space="preserve">sedan </w:t>
      </w:r>
      <w:proofErr w:type="spellStart"/>
      <w:r>
        <w:t>hjälptotalerna</w:t>
      </w:r>
      <w:proofErr w:type="spellEnd"/>
      <w:r>
        <w:t xml:space="preserve"> </w:t>
      </w:r>
      <w:r w:rsidRPr="00427605">
        <w:rPr>
          <w:rFonts w:ascii="Times" w:hAnsi="Times"/>
          <w:position w:val="-18"/>
        </w:rPr>
        <w:object w:dxaOrig="760" w:dyaOrig="400">
          <v:shape id="_x0000_i1051" type="#_x0000_t75" style="width:38.25pt;height:20.25pt" o:ole="">
            <v:imagedata r:id="rId58" o:title=""/>
          </v:shape>
          <o:OLEObject Type="Embed" ProgID="Equation.3" ShapeID="_x0000_i1051" DrawAspect="Content" ObjectID="_1419328613" r:id="rId59"/>
        </w:object>
      </w:r>
      <w:r>
        <w:rPr>
          <w:rFonts w:ascii="Times" w:hAnsi="Times"/>
        </w:rPr>
        <w:t xml:space="preserve">. </w:t>
      </w:r>
      <w:r>
        <w:t>Vi utnyttjar denna hjälp</w:t>
      </w:r>
      <w:r>
        <w:softHyphen/>
        <w:t>information i en kalibreringsestimator.</w:t>
      </w:r>
    </w:p>
    <w:p w:rsidR="00A431A5" w:rsidRDefault="00A431A5" w:rsidP="00A431A5">
      <w:pPr>
        <w:spacing w:line="240" w:lineRule="atLeast"/>
        <w:ind w:right="-22"/>
        <w:rPr>
          <w:rFonts w:ascii="Times" w:hAnsi="Times"/>
        </w:rPr>
      </w:pPr>
    </w:p>
    <w:p w:rsidR="00A431A5" w:rsidRDefault="00A431A5" w:rsidP="00A431A5">
      <w:pPr>
        <w:spacing w:line="240" w:lineRule="atLeast"/>
        <w:ind w:right="-22"/>
        <w:rPr>
          <w:rFonts w:ascii="Times" w:hAnsi="Times"/>
          <w:color w:val="0000FF"/>
        </w:rPr>
      </w:pPr>
      <w:proofErr w:type="spellStart"/>
      <w:r>
        <w:rPr>
          <w:rFonts w:ascii="Times" w:hAnsi="Times"/>
        </w:rPr>
        <w:t>Kalibreringsestimatorn</w:t>
      </w:r>
      <w:proofErr w:type="spellEnd"/>
      <w:r>
        <w:rPr>
          <w:rFonts w:ascii="Times" w:hAnsi="Times"/>
        </w:rPr>
        <w:t xml:space="preserve"> för </w:t>
      </w:r>
      <w:proofErr w:type="spellStart"/>
      <w:r>
        <w:rPr>
          <w:rFonts w:ascii="Times" w:hAnsi="Times"/>
        </w:rPr>
        <w:t>totalen</w:t>
      </w:r>
      <w:proofErr w:type="spellEnd"/>
      <w:r>
        <w:rPr>
          <w:rFonts w:ascii="Times" w:hAnsi="Times"/>
        </w:rPr>
        <w:t xml:space="preserve"> </w:t>
      </w:r>
      <w:r w:rsidRPr="00427605">
        <w:rPr>
          <w:rFonts w:ascii="Times" w:hAnsi="Times"/>
          <w:position w:val="-12"/>
        </w:rPr>
        <w:object w:dxaOrig="279" w:dyaOrig="360">
          <v:shape id="_x0000_i1052" type="#_x0000_t75" style="width:14.25pt;height:18pt" o:ole="">
            <v:imagedata r:id="rId60" o:title=""/>
          </v:shape>
          <o:OLEObject Type="Embed" ProgID="Equation.3" ShapeID="_x0000_i1052" DrawAspect="Content" ObjectID="_1419328614" r:id="rId61"/>
        </w:object>
      </w:r>
      <w:r>
        <w:rPr>
          <w:rFonts w:ascii="Times" w:hAnsi="Times"/>
        </w:rPr>
        <w:t xml:space="preserve"> har följande utseende:</w:t>
      </w:r>
    </w:p>
    <w:p w:rsidR="00A431A5" w:rsidRDefault="00A431A5" w:rsidP="00A431A5">
      <w:pPr>
        <w:spacing w:line="240" w:lineRule="atLeast"/>
        <w:ind w:right="-22"/>
        <w:rPr>
          <w:color w:val="0000FF"/>
        </w:rPr>
      </w:pPr>
    </w:p>
    <w:p w:rsidR="00A431A5" w:rsidRDefault="00A431A5" w:rsidP="00A431A5">
      <w:pPr>
        <w:spacing w:line="240" w:lineRule="atLeast"/>
        <w:rPr>
          <w:rFonts w:ascii="Times" w:hAnsi="Times"/>
        </w:rPr>
      </w:pPr>
      <w:r w:rsidRPr="00427605">
        <w:rPr>
          <w:rFonts w:ascii="Times" w:hAnsi="Times"/>
          <w:position w:val="-14"/>
        </w:rPr>
        <w:object w:dxaOrig="1620" w:dyaOrig="380">
          <v:shape id="_x0000_i1053" type="#_x0000_t75" style="width:81pt;height:18.75pt" o:ole="">
            <v:imagedata r:id="rId62" o:title=""/>
          </v:shape>
          <o:OLEObject Type="Embed" ProgID="Equation.3" ShapeID="_x0000_i1053" DrawAspect="Content" ObjectID="_1419328615" r:id="rId63"/>
        </w:object>
      </w:r>
      <w:r>
        <w:rPr>
          <w:rFonts w:ascii="Times" w:hAnsi="Times"/>
        </w:rPr>
        <w:tab/>
      </w:r>
      <w:r>
        <w:rPr>
          <w:rFonts w:ascii="Times" w:hAnsi="Times"/>
        </w:rPr>
        <w:tab/>
      </w:r>
      <w:r>
        <w:rPr>
          <w:rFonts w:ascii="Times" w:hAnsi="Times"/>
        </w:rPr>
        <w:tab/>
      </w:r>
      <w:r>
        <w:rPr>
          <w:rFonts w:ascii="Times" w:hAnsi="Times"/>
        </w:rPr>
        <w:tab/>
        <w:t>(</w:t>
      </w:r>
      <w:r w:rsidR="000969A9">
        <w:rPr>
          <w:rFonts w:ascii="Times" w:hAnsi="Times"/>
        </w:rPr>
        <w:t>5</w:t>
      </w:r>
      <w:r>
        <w:rPr>
          <w:rFonts w:ascii="Times" w:hAnsi="Times"/>
        </w:rPr>
        <w:t xml:space="preserve">.5) </w:t>
      </w:r>
      <w:r>
        <w:rPr>
          <w:rFonts w:ascii="Times" w:hAnsi="Times"/>
        </w:rPr>
        <w:tab/>
      </w:r>
    </w:p>
    <w:p w:rsidR="00A431A5" w:rsidRDefault="00A431A5" w:rsidP="00A431A5">
      <w:pPr>
        <w:spacing w:line="240" w:lineRule="atLeast"/>
        <w:rPr>
          <w:rFonts w:ascii="Times" w:hAnsi="Times"/>
        </w:rPr>
      </w:pPr>
      <w:r>
        <w:rPr>
          <w:rFonts w:ascii="Times" w:hAnsi="Times"/>
        </w:rPr>
        <w:t>där</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sidRPr="00427605">
        <w:rPr>
          <w:rFonts w:ascii="Times" w:hAnsi="Times"/>
          <w:position w:val="-10"/>
        </w:rPr>
        <w:object w:dxaOrig="1100" w:dyaOrig="300">
          <v:shape id="_x0000_i1054" type="#_x0000_t75" style="width:54.75pt;height:15pt" o:ole="">
            <v:imagedata r:id="rId64" o:title=""/>
          </v:shape>
          <o:OLEObject Type="Embed" ProgID="Equation.3" ShapeID="_x0000_i1054" DrawAspect="Content" ObjectID="_1419328616" r:id="rId65"/>
        </w:object>
      </w:r>
      <w:r>
        <w:rPr>
          <w:rFonts w:ascii="Times" w:hAnsi="Times"/>
        </w:rPr>
        <w:t xml:space="preserve"> för </w:t>
      </w:r>
      <w:r w:rsidRPr="00427605">
        <w:rPr>
          <w:rFonts w:ascii="Times" w:hAnsi="Times"/>
          <w:position w:val="-12"/>
        </w:rPr>
        <w:object w:dxaOrig="600" w:dyaOrig="360">
          <v:shape id="_x0000_i1055" type="#_x0000_t75" style="width:30pt;height:18pt" o:ole="">
            <v:imagedata r:id="rId66" o:title=""/>
          </v:shape>
          <o:OLEObject Type="Embed" ProgID="Equation.3" ShapeID="_x0000_i1055" DrawAspect="Content" ObjectID="_1419328617" r:id="rId67"/>
        </w:object>
      </w:r>
      <w:r>
        <w:rPr>
          <w:rFonts w:ascii="Times" w:hAnsi="Times"/>
        </w:rPr>
        <w:t xml:space="preserve"> </w:t>
      </w:r>
    </w:p>
    <w:p w:rsidR="00A431A5" w:rsidRDefault="00A431A5" w:rsidP="00A431A5">
      <w:pPr>
        <w:spacing w:line="240" w:lineRule="atLeast"/>
        <w:rPr>
          <w:rFonts w:ascii="Times" w:hAnsi="Times"/>
        </w:rPr>
      </w:pPr>
    </w:p>
    <w:p w:rsidR="00A431A5" w:rsidRDefault="00A431A5" w:rsidP="00A431A5">
      <w:pPr>
        <w:spacing w:line="240" w:lineRule="atLeast"/>
        <w:rPr>
          <w:rFonts w:ascii="Times" w:hAnsi="Times"/>
        </w:rPr>
      </w:pPr>
      <w:r>
        <w:rPr>
          <w:rFonts w:ascii="Times" w:hAnsi="Times"/>
        </w:rPr>
        <w:t xml:space="preserve">och  </w:t>
      </w:r>
    </w:p>
    <w:p w:rsidR="00A431A5" w:rsidRDefault="00A431A5" w:rsidP="00A431A5">
      <w:pPr>
        <w:spacing w:line="240" w:lineRule="atLeast"/>
        <w:rPr>
          <w:rFonts w:ascii="Times" w:hAnsi="Times"/>
        </w:rPr>
      </w:pPr>
    </w:p>
    <w:p w:rsidR="00A431A5" w:rsidRDefault="00A431A5" w:rsidP="00A431A5">
      <w:pPr>
        <w:spacing w:line="240" w:lineRule="atLeast"/>
        <w:ind w:right="-22"/>
        <w:rPr>
          <w:rFonts w:ascii="Times" w:hAnsi="Times"/>
        </w:rPr>
      </w:pPr>
      <w:r w:rsidRPr="00427605">
        <w:rPr>
          <w:rFonts w:ascii="Times" w:hAnsi="Times"/>
          <w:position w:val="-14"/>
        </w:rPr>
        <w:object w:dxaOrig="3980" w:dyaOrig="420">
          <v:shape id="_x0000_i1056" type="#_x0000_t75" style="width:198.75pt;height:21pt" o:ole="">
            <v:imagedata r:id="rId68" o:title=""/>
          </v:shape>
          <o:OLEObject Type="Embed" ProgID="Equation.3" ShapeID="_x0000_i1056" DrawAspect="Content" ObjectID="_1419328618" r:id="rId69"/>
        </w:object>
      </w:r>
      <w:r>
        <w:rPr>
          <w:rFonts w:ascii="Times" w:hAnsi="Times"/>
        </w:rPr>
        <w:tab/>
      </w:r>
      <w:r>
        <w:rPr>
          <w:rFonts w:ascii="Times" w:hAnsi="Times"/>
        </w:rPr>
        <w:tab/>
        <w:t>(</w:t>
      </w:r>
      <w:r w:rsidR="000969A9">
        <w:rPr>
          <w:rFonts w:ascii="Times" w:hAnsi="Times"/>
        </w:rPr>
        <w:t>5</w:t>
      </w:r>
      <w:r>
        <w:rPr>
          <w:rFonts w:ascii="Times" w:hAnsi="Times"/>
        </w:rPr>
        <w:t>.6)</w:t>
      </w:r>
      <w:r>
        <w:rPr>
          <w:rFonts w:ascii="Times" w:hAnsi="Times"/>
        </w:rPr>
        <w:tab/>
      </w:r>
      <w:r>
        <w:rPr>
          <w:rFonts w:ascii="Times" w:hAnsi="Times"/>
        </w:rPr>
        <w:tab/>
      </w:r>
      <w:r>
        <w:rPr>
          <w:rFonts w:ascii="Times" w:hAnsi="Times"/>
        </w:rPr>
        <w:tab/>
      </w:r>
      <w:r>
        <w:rPr>
          <w:rFonts w:ascii="Times" w:hAnsi="Times"/>
        </w:rPr>
        <w:tab/>
      </w:r>
    </w:p>
    <w:p w:rsidR="00A431A5" w:rsidRDefault="00A431A5" w:rsidP="00A431A5">
      <w:pPr>
        <w:pStyle w:val="Brdtext"/>
        <w:rPr>
          <w:rFonts w:ascii="Times" w:hAnsi="Times"/>
          <w:b w:val="0"/>
          <w:bCs w:val="0"/>
        </w:rPr>
      </w:pPr>
      <w:r>
        <w:rPr>
          <w:rFonts w:ascii="Times" w:hAnsi="Times"/>
          <w:b w:val="0"/>
          <w:bCs w:val="0"/>
        </w:rPr>
        <w:t xml:space="preserve">Vid skattning av en parameter av typen </w:t>
      </w:r>
      <w:r w:rsidRPr="00427605">
        <w:rPr>
          <w:rFonts w:ascii="Times" w:hAnsi="Times"/>
          <w:b w:val="0"/>
          <w:bCs w:val="0"/>
          <w:position w:val="-30"/>
        </w:rPr>
        <w:object w:dxaOrig="1100" w:dyaOrig="700">
          <v:shape id="_x0000_i1057" type="#_x0000_t75" style="width:54.75pt;height:35.25pt" o:ole="">
            <v:imagedata r:id="rId31" o:title=""/>
          </v:shape>
          <o:OLEObject Type="Embed" ProgID="Equation.3" ShapeID="_x0000_i1057" DrawAspect="Content" ObjectID="_1419328619" r:id="rId70"/>
        </w:object>
      </w:r>
      <w:r>
        <w:rPr>
          <w:rFonts w:ascii="Times" w:hAnsi="Times"/>
          <w:b w:val="0"/>
          <w:bCs w:val="0"/>
        </w:rPr>
        <w:t xml:space="preserve"> skattas respektive total med hjälp av kalibreringsvikterna </w:t>
      </w:r>
      <w:r w:rsidRPr="003B4405">
        <w:rPr>
          <w:rFonts w:ascii="Times" w:hAnsi="Times"/>
          <w:b w:val="0"/>
          <w:bCs w:val="0"/>
          <w:position w:val="-12"/>
        </w:rPr>
        <w:object w:dxaOrig="1020" w:dyaOrig="360">
          <v:shape id="_x0000_i1058" type="#_x0000_t75" style="width:51pt;height:18pt" o:ole="">
            <v:imagedata r:id="rId71" o:title=""/>
          </v:shape>
          <o:OLEObject Type="Embed" ProgID="Equation.3" ShapeID="_x0000_i1058" DrawAspect="Content" ObjectID="_1419328620" r:id="rId72"/>
        </w:object>
      </w:r>
      <w:r>
        <w:rPr>
          <w:rFonts w:ascii="Times" w:hAnsi="Times"/>
          <w:b w:val="0"/>
          <w:bCs w:val="0"/>
        </w:rPr>
        <w:t xml:space="preserve">. </w:t>
      </w:r>
    </w:p>
    <w:p w:rsidR="00A431A5" w:rsidRDefault="00A431A5" w:rsidP="00A431A5">
      <w:pPr>
        <w:pStyle w:val="Brdtext"/>
        <w:rPr>
          <w:rFonts w:ascii="Times" w:hAnsi="Times"/>
          <w:b w:val="0"/>
          <w:bCs w:val="0"/>
        </w:rPr>
      </w:pPr>
    </w:p>
    <w:p w:rsidR="00A431A5" w:rsidRDefault="00A431A5" w:rsidP="00A431A5">
      <w:pPr>
        <w:pStyle w:val="Brdtext"/>
        <w:rPr>
          <w:rFonts w:ascii="Times" w:hAnsi="Times"/>
          <w:b w:val="0"/>
        </w:rPr>
      </w:pPr>
      <w:r>
        <w:rPr>
          <w:rFonts w:ascii="Times" w:hAnsi="Times"/>
          <w:b w:val="0"/>
          <w:bCs w:val="0"/>
        </w:rPr>
        <w:t xml:space="preserve">Denna kalibreringsvikt uppfyller kalibreringsvillkoret: </w:t>
      </w:r>
      <w:r w:rsidRPr="003B4405">
        <w:rPr>
          <w:rFonts w:ascii="Times" w:hAnsi="Times"/>
          <w:position w:val="-16"/>
        </w:rPr>
        <w:object w:dxaOrig="1840" w:dyaOrig="420">
          <v:shape id="_x0000_i1059" type="#_x0000_t75" style="width:92.25pt;height:21pt" o:ole="">
            <v:imagedata r:id="rId73" o:title=""/>
          </v:shape>
          <o:OLEObject Type="Embed" ProgID="Equation.3" ShapeID="_x0000_i1059" DrawAspect="Content" ObjectID="_1419328621" r:id="rId74"/>
        </w:object>
      </w:r>
      <w:r>
        <w:rPr>
          <w:rFonts w:ascii="Times" w:hAnsi="Times"/>
        </w:rPr>
        <w:t xml:space="preserve">, </w:t>
      </w:r>
      <w:r>
        <w:rPr>
          <w:rFonts w:ascii="Times" w:hAnsi="Times"/>
          <w:b w:val="0"/>
        </w:rPr>
        <w:t>vilket innebär att om vikterna läggs på variabler som ingår i hjälpvektorn summeras dessa upp till de hjälptotaler vi hämtat från registren.</w:t>
      </w:r>
    </w:p>
    <w:p w:rsidR="000A0E60" w:rsidRDefault="000A0E60">
      <w:pPr>
        <w:pStyle w:val="Brdtext"/>
        <w:rPr>
          <w:rFonts w:ascii="Times" w:hAnsi="Times"/>
          <w:color w:val="0000FF"/>
        </w:rPr>
      </w:pPr>
    </w:p>
    <w:p w:rsidR="002F4480" w:rsidRDefault="002F4480">
      <w:pPr>
        <w:spacing w:line="240" w:lineRule="atLeast"/>
      </w:pPr>
    </w:p>
    <w:p w:rsidR="007862F6" w:rsidRDefault="007862F6">
      <w:pPr>
        <w:spacing w:line="240" w:lineRule="atLeast"/>
        <w:rPr>
          <w:b/>
          <w:bCs/>
          <w:sz w:val="32"/>
        </w:rPr>
      </w:pPr>
      <w:r>
        <w:rPr>
          <w:b/>
          <w:bCs/>
          <w:sz w:val="32"/>
        </w:rPr>
        <w:t>Referenser:</w:t>
      </w:r>
    </w:p>
    <w:p w:rsidR="00EE2082" w:rsidRPr="00A77954" w:rsidRDefault="007862F6" w:rsidP="0081499D">
      <w:pPr>
        <w:spacing w:line="240" w:lineRule="atLeast"/>
        <w:rPr>
          <w:lang w:val="en-GB"/>
        </w:rPr>
      </w:pPr>
      <w:r w:rsidRPr="00A65DAB">
        <w:rPr>
          <w:rFonts w:ascii="Times" w:hAnsi="Times"/>
        </w:rPr>
        <w:t xml:space="preserve">Lundström S. och Särndal C.-E. (2001). </w:t>
      </w:r>
      <w:r w:rsidRPr="00A65DAB">
        <w:rPr>
          <w:rFonts w:ascii="Times" w:hAnsi="Times"/>
          <w:i/>
          <w:iCs/>
          <w:lang w:val="en-GB"/>
        </w:rPr>
        <w:t>Estimati</w:t>
      </w:r>
      <w:r w:rsidR="00A77954">
        <w:rPr>
          <w:rFonts w:ascii="Times" w:hAnsi="Times"/>
          <w:i/>
          <w:iCs/>
          <w:lang w:val="en-GB"/>
        </w:rPr>
        <w:t>on in the Presence of Nonrespons</w:t>
      </w:r>
      <w:r w:rsidRPr="00A65DAB">
        <w:rPr>
          <w:rFonts w:ascii="Times" w:hAnsi="Times"/>
          <w:i/>
          <w:iCs/>
          <w:lang w:val="en-GB"/>
        </w:rPr>
        <w:t>e and Frame Imperfection</w:t>
      </w:r>
      <w:r w:rsidR="00A77954">
        <w:rPr>
          <w:rFonts w:ascii="Times" w:hAnsi="Times"/>
          <w:i/>
          <w:iCs/>
          <w:lang w:val="en-GB"/>
        </w:rPr>
        <w:t>s</w:t>
      </w:r>
      <w:r w:rsidRPr="00A65DAB">
        <w:rPr>
          <w:rFonts w:ascii="Times" w:hAnsi="Times"/>
          <w:lang w:val="en-GB"/>
        </w:rPr>
        <w:t>. Stockholm</w:t>
      </w:r>
      <w:r w:rsidR="00A77954">
        <w:rPr>
          <w:rFonts w:ascii="Times" w:hAnsi="Times"/>
          <w:lang w:val="en-GB"/>
        </w:rPr>
        <w:t>,</w:t>
      </w:r>
      <w:r w:rsidRPr="00A65DAB">
        <w:rPr>
          <w:rFonts w:ascii="Times" w:hAnsi="Times"/>
          <w:lang w:val="en-GB"/>
        </w:rPr>
        <w:t xml:space="preserve"> Statistics</w:t>
      </w:r>
      <w:r w:rsidRPr="00A77954">
        <w:rPr>
          <w:rFonts w:ascii="Times" w:hAnsi="Times"/>
          <w:lang w:val="en-GB"/>
        </w:rPr>
        <w:t xml:space="preserve"> Sweden</w:t>
      </w:r>
      <w:r w:rsidR="00433F6E">
        <w:rPr>
          <w:rFonts w:ascii="Times" w:hAnsi="Times"/>
          <w:lang w:val="en-GB"/>
        </w:rPr>
        <w:t>.</w:t>
      </w:r>
      <w:r w:rsidRPr="00A77954">
        <w:rPr>
          <w:rFonts w:ascii="Times" w:hAnsi="Times"/>
          <w:i/>
          <w:iCs/>
          <w:lang w:val="en-GB"/>
        </w:rPr>
        <w:t xml:space="preserve"> </w:t>
      </w:r>
    </w:p>
    <w:p w:rsidR="00B12A9B" w:rsidRPr="00A77954" w:rsidRDefault="00B12A9B" w:rsidP="00B12A9B">
      <w:pPr>
        <w:rPr>
          <w:lang w:val="en-GB"/>
        </w:rPr>
      </w:pPr>
    </w:p>
    <w:sectPr w:rsidR="00B12A9B" w:rsidRPr="00A77954" w:rsidSect="00AD01E0">
      <w:headerReference w:type="default" r:id="rId75"/>
      <w:footerReference w:type="default" r:id="rId76"/>
      <w:pgSz w:w="11906" w:h="16838" w:code="9"/>
      <w:pgMar w:top="431" w:right="720" w:bottom="442" w:left="3742" w:header="431"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1A" w:rsidRDefault="0054631A">
      <w:r>
        <w:separator/>
      </w:r>
    </w:p>
  </w:endnote>
  <w:endnote w:type="continuationSeparator" w:id="0">
    <w:p w:rsidR="0054631A" w:rsidRDefault="00546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1A" w:rsidRDefault="0054631A">
    <w:pPr>
      <w:pStyle w:val="Sidfot"/>
    </w:pPr>
  </w:p>
  <w:p w:rsidR="0054631A" w:rsidRDefault="0054631A">
    <w:pPr>
      <w:pStyle w:val="Sidfot"/>
    </w:pPr>
  </w:p>
  <w:p w:rsidR="0054631A" w:rsidRDefault="0054631A">
    <w:pPr>
      <w:pStyle w:val="Sidfot"/>
    </w:pPr>
  </w:p>
  <w:p w:rsidR="0054631A" w:rsidRDefault="0054631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1A" w:rsidRDefault="0054631A">
      <w:r>
        <w:separator/>
      </w:r>
    </w:p>
  </w:footnote>
  <w:footnote w:type="continuationSeparator" w:id="0">
    <w:p w:rsidR="0054631A" w:rsidRDefault="00546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1A" w:rsidRDefault="0054631A">
    <w:pPr>
      <w:pStyle w:val="Sidhuvud"/>
      <w:ind w:left="-2591"/>
    </w:pPr>
  </w:p>
  <w:p w:rsidR="0054631A" w:rsidRPr="004A0113" w:rsidRDefault="0054631A" w:rsidP="005A514E">
    <w:pPr>
      <w:pStyle w:val="Sidhuvud"/>
      <w:ind w:left="-2591"/>
    </w:pPr>
    <w:r>
      <w:rPr>
        <w:b/>
      </w:rPr>
      <w:t>STATISTISKA CENTRALBYRÅN</w:t>
    </w:r>
    <w:r>
      <w:rPr>
        <w:b/>
      </w:rPr>
      <w:tab/>
      <w:t>2012-12-20</w:t>
    </w:r>
    <w:r w:rsidRPr="004A0113">
      <w:tab/>
    </w:r>
    <w:r>
      <w:tab/>
    </w:r>
    <w:fldSimple w:instr="PAGE ">
      <w:r w:rsidR="00ED05F1">
        <w:rPr>
          <w:noProof/>
        </w:rPr>
        <w:t>6</w:t>
      </w:r>
    </w:fldSimple>
    <w:r w:rsidRPr="004A0113">
      <w:t>(</w:t>
    </w:r>
    <w:fldSimple w:instr="NUMPAGES ">
      <w:r w:rsidR="00ED05F1">
        <w:rPr>
          <w:noProof/>
        </w:rPr>
        <w:t>7</w:t>
      </w:r>
    </w:fldSimple>
    <w:r w:rsidRPr="004A0113">
      <w:t>)</w:t>
    </w:r>
  </w:p>
  <w:p w:rsidR="0054631A" w:rsidRDefault="0054631A" w:rsidP="005A514E">
    <w:pPr>
      <w:pStyle w:val="Sidhuvud"/>
      <w:ind w:left="-2591"/>
      <w:rPr>
        <w:b/>
        <w:bCs/>
      </w:rPr>
    </w:pPr>
    <w:r>
      <w:rPr>
        <w:b/>
        <w:bCs/>
      </w:rPr>
      <w:t>PCA/MIH</w:t>
    </w:r>
    <w:r>
      <w:rPr>
        <w:b/>
        <w:bCs/>
      </w:rPr>
      <w:tab/>
    </w:r>
  </w:p>
  <w:p w:rsidR="0054631A" w:rsidRPr="004A0113" w:rsidRDefault="0054631A" w:rsidP="005A514E">
    <w:pPr>
      <w:pStyle w:val="Sidhuvud"/>
      <w:ind w:left="-2591"/>
      <w:rPr>
        <w:b/>
        <w:bCs/>
      </w:rPr>
    </w:pPr>
    <w:r>
      <w:rPr>
        <w:b/>
        <w:bCs/>
      </w:rPr>
      <w:t>Johan Löfgren</w:t>
    </w:r>
    <w:r>
      <w:rPr>
        <w:b/>
        <w:bCs/>
      </w:rPr>
      <w:tab/>
    </w:r>
  </w:p>
  <w:p w:rsidR="0054631A" w:rsidRDefault="0054631A">
    <w:pPr>
      <w:pStyle w:val="Sidhuvud"/>
      <w:ind w:left="-2591"/>
      <w:rPr>
        <w:b/>
        <w:bCs/>
      </w:rPr>
    </w:pPr>
    <w:r>
      <w:rPr>
        <w:b/>
        <w:bCs/>
      </w:rPr>
      <w:tab/>
    </w:r>
  </w:p>
  <w:p w:rsidR="0054631A" w:rsidRDefault="0054631A">
    <w:pPr>
      <w:pStyle w:val="Sidhuvud"/>
      <w:ind w:left="-2591"/>
    </w:pPr>
  </w:p>
  <w:p w:rsidR="0054631A" w:rsidRDefault="0054631A">
    <w:pPr>
      <w:pStyle w:val="Sidhuvud"/>
      <w:ind w:left="-259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6E9C"/>
    <w:multiLevelType w:val="multilevel"/>
    <w:tmpl w:val="7DD61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C56D32"/>
    <w:multiLevelType w:val="multilevel"/>
    <w:tmpl w:val="539C22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3.1"/>
      <w:lvlJc w:val="left"/>
      <w:pPr>
        <w:tabs>
          <w:tab w:val="num" w:pos="720"/>
        </w:tabs>
        <w:ind w:left="72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80108EB"/>
    <w:multiLevelType w:val="hybridMultilevel"/>
    <w:tmpl w:val="7DD615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AFA2277"/>
    <w:multiLevelType w:val="multilevel"/>
    <w:tmpl w:val="22823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4.1"/>
      <w:lvlJc w:val="left"/>
      <w:pPr>
        <w:tabs>
          <w:tab w:val="num" w:pos="1080"/>
        </w:tabs>
        <w:ind w:left="108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2912663"/>
    <w:multiLevelType w:val="multilevel"/>
    <w:tmpl w:val="539C22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3.1"/>
      <w:lvlJc w:val="left"/>
      <w:pPr>
        <w:tabs>
          <w:tab w:val="num" w:pos="720"/>
        </w:tabs>
        <w:ind w:left="72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B949E8"/>
    <w:multiLevelType w:val="hybridMultilevel"/>
    <w:tmpl w:val="CC72CDA4"/>
    <w:lvl w:ilvl="0" w:tplc="2DA6AD74">
      <w:start w:val="1"/>
      <w:numFmt w:val="lowerRoman"/>
      <w:lvlText w:val="(%1)"/>
      <w:lvlJc w:val="left"/>
      <w:pPr>
        <w:tabs>
          <w:tab w:val="num" w:pos="720"/>
        </w:tabs>
        <w:ind w:left="720" w:hanging="72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nsid w:val="3A3D7EE5"/>
    <w:multiLevelType w:val="hybridMultilevel"/>
    <w:tmpl w:val="A62C7320"/>
    <w:lvl w:ilvl="0" w:tplc="4A88BEDC">
      <w:start w:val="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BE4653F"/>
    <w:multiLevelType w:val="multilevel"/>
    <w:tmpl w:val="7FB01826"/>
    <w:lvl w:ilvl="0">
      <w:start w:val="1"/>
      <w:numFmt w:val="decimal"/>
      <w:lvlText w:val="%1"/>
      <w:lvlJc w:val="left"/>
      <w:pPr>
        <w:tabs>
          <w:tab w:val="num" w:pos="432"/>
        </w:tabs>
        <w:ind w:left="432" w:hanging="432"/>
      </w:pPr>
      <w:rPr>
        <w:rFonts w:hint="default"/>
      </w:rPr>
    </w:lvl>
    <w:lvl w:ilvl="1">
      <w:start w:val="1"/>
      <w:numFmt w:val="none"/>
      <w:lvlText w:val="4"/>
      <w:lvlJc w:val="left"/>
      <w:pPr>
        <w:tabs>
          <w:tab w:val="num" w:pos="576"/>
        </w:tabs>
        <w:ind w:left="576" w:hanging="576"/>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01C2777"/>
    <w:multiLevelType w:val="multilevel"/>
    <w:tmpl w:val="962C8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4.1"/>
      <w:lvlJc w:val="left"/>
      <w:pPr>
        <w:tabs>
          <w:tab w:val="num" w:pos="720"/>
        </w:tabs>
        <w:ind w:left="72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15D4E2A"/>
    <w:multiLevelType w:val="hybridMultilevel"/>
    <w:tmpl w:val="66A2F010"/>
    <w:lvl w:ilvl="0" w:tplc="EA787FBA">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4647E29"/>
    <w:multiLevelType w:val="hybridMultilevel"/>
    <w:tmpl w:val="160C3B82"/>
    <w:lvl w:ilvl="0" w:tplc="1D3CE9C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88A2803"/>
    <w:multiLevelType w:val="multilevel"/>
    <w:tmpl w:val="FC54B8A6"/>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none"/>
      <w:pStyle w:val="Rubrik3"/>
      <w:lvlText w:val="1.3.2"/>
      <w:lvlJc w:val="left"/>
      <w:pPr>
        <w:tabs>
          <w:tab w:val="num" w:pos="720"/>
        </w:tabs>
        <w:ind w:left="720" w:hanging="720"/>
      </w:pPr>
      <w:rPr>
        <w:rFonts w:hint="default"/>
      </w:rPr>
    </w:lvl>
    <w:lvl w:ilvl="3">
      <w:start w:val="1"/>
      <w:numFmt w:val="none"/>
      <w:pStyle w:val="Rubrik4"/>
      <w:lvlText w:val="1.4.1.1"/>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2">
    <w:nsid w:val="4A7C4E72"/>
    <w:multiLevelType w:val="hybridMultilevel"/>
    <w:tmpl w:val="4384AC58"/>
    <w:lvl w:ilvl="0" w:tplc="83A00DA2">
      <w:start w:val="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57B575B8"/>
    <w:multiLevelType w:val="multilevel"/>
    <w:tmpl w:val="962C8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4.1"/>
      <w:lvlJc w:val="left"/>
      <w:pPr>
        <w:tabs>
          <w:tab w:val="num" w:pos="720"/>
        </w:tabs>
        <w:ind w:left="72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979410C"/>
    <w:multiLevelType w:val="hybridMultilevel"/>
    <w:tmpl w:val="0BDE9CF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C6610AC"/>
    <w:multiLevelType w:val="hybridMultilevel"/>
    <w:tmpl w:val="8376A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736E085D"/>
    <w:multiLevelType w:val="multilevel"/>
    <w:tmpl w:val="AE3E24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4.1"/>
      <w:lvlJc w:val="left"/>
      <w:pPr>
        <w:tabs>
          <w:tab w:val="num" w:pos="720"/>
        </w:tabs>
        <w:ind w:left="720" w:hanging="720"/>
      </w:pPr>
      <w:rPr>
        <w:rFonts w:hint="default"/>
      </w:rPr>
    </w:lvl>
    <w:lvl w:ilvl="3">
      <w:start w:val="1"/>
      <w:numFmt w:val="none"/>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75424E0"/>
    <w:multiLevelType w:val="multilevel"/>
    <w:tmpl w:val="A33814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
        </w:tabs>
        <w:ind w:left="324" w:hanging="36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num w:numId="1">
    <w:abstractNumId w:val="5"/>
  </w:num>
  <w:num w:numId="2">
    <w:abstractNumId w:val="7"/>
  </w:num>
  <w:num w:numId="3">
    <w:abstractNumId w:val="15"/>
  </w:num>
  <w:num w:numId="4">
    <w:abstractNumId w:val="14"/>
  </w:num>
  <w:num w:numId="5">
    <w:abstractNumId w:val="2"/>
  </w:num>
  <w:num w:numId="6">
    <w:abstractNumId w:val="0"/>
  </w:num>
  <w:num w:numId="7">
    <w:abstractNumId w:val="11"/>
  </w:num>
  <w:num w:numId="8">
    <w:abstractNumId w:val="16"/>
  </w:num>
  <w:num w:numId="9">
    <w:abstractNumId w:val="3"/>
  </w:num>
  <w:num w:numId="10">
    <w:abstractNumId w:val="11"/>
  </w:num>
  <w:num w:numId="11">
    <w:abstractNumId w:val="8"/>
  </w:num>
  <w:num w:numId="12">
    <w:abstractNumId w:val="11"/>
  </w:num>
  <w:num w:numId="13">
    <w:abstractNumId w:val="13"/>
  </w:num>
  <w:num w:numId="14">
    <w:abstractNumId w:val="11"/>
  </w:num>
  <w:num w:numId="15">
    <w:abstractNumId w:val="1"/>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6"/>
  </w:num>
  <w:num w:numId="21">
    <w:abstractNumId w:val="17"/>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EB4B88"/>
    <w:rsid w:val="00016047"/>
    <w:rsid w:val="00024853"/>
    <w:rsid w:val="000254C9"/>
    <w:rsid w:val="00047658"/>
    <w:rsid w:val="00073BE1"/>
    <w:rsid w:val="00090937"/>
    <w:rsid w:val="000969A9"/>
    <w:rsid w:val="00097F19"/>
    <w:rsid w:val="000A0E60"/>
    <w:rsid w:val="000B47FE"/>
    <w:rsid w:val="000D69AA"/>
    <w:rsid w:val="00126914"/>
    <w:rsid w:val="00127509"/>
    <w:rsid w:val="00132DB7"/>
    <w:rsid w:val="00183FCD"/>
    <w:rsid w:val="00190313"/>
    <w:rsid w:val="001A0A64"/>
    <w:rsid w:val="001A5E1C"/>
    <w:rsid w:val="001B271F"/>
    <w:rsid w:val="001D6C2B"/>
    <w:rsid w:val="001F63EE"/>
    <w:rsid w:val="00204EB9"/>
    <w:rsid w:val="00217CD1"/>
    <w:rsid w:val="002226AA"/>
    <w:rsid w:val="002756A9"/>
    <w:rsid w:val="002A2D45"/>
    <w:rsid w:val="002B1833"/>
    <w:rsid w:val="002B1C09"/>
    <w:rsid w:val="002F0E1A"/>
    <w:rsid w:val="002F4480"/>
    <w:rsid w:val="00347CA6"/>
    <w:rsid w:val="00353C54"/>
    <w:rsid w:val="003559CE"/>
    <w:rsid w:val="00370B8F"/>
    <w:rsid w:val="0038697C"/>
    <w:rsid w:val="00394C15"/>
    <w:rsid w:val="003C166A"/>
    <w:rsid w:val="003D3869"/>
    <w:rsid w:val="003E2CEB"/>
    <w:rsid w:val="003E5847"/>
    <w:rsid w:val="004246C0"/>
    <w:rsid w:val="00427605"/>
    <w:rsid w:val="00433F6E"/>
    <w:rsid w:val="00460662"/>
    <w:rsid w:val="00462876"/>
    <w:rsid w:val="00497B0E"/>
    <w:rsid w:val="004D1EF5"/>
    <w:rsid w:val="004D5331"/>
    <w:rsid w:val="005114D1"/>
    <w:rsid w:val="00524076"/>
    <w:rsid w:val="005375CA"/>
    <w:rsid w:val="0054631A"/>
    <w:rsid w:val="0058232D"/>
    <w:rsid w:val="005A4FD8"/>
    <w:rsid w:val="005A514E"/>
    <w:rsid w:val="005A7F3E"/>
    <w:rsid w:val="005B68F4"/>
    <w:rsid w:val="005C1955"/>
    <w:rsid w:val="005E6DBC"/>
    <w:rsid w:val="00607BF0"/>
    <w:rsid w:val="00614CD4"/>
    <w:rsid w:val="00626EB7"/>
    <w:rsid w:val="006B3BF9"/>
    <w:rsid w:val="006B6BD8"/>
    <w:rsid w:val="006E7D4E"/>
    <w:rsid w:val="006F5C00"/>
    <w:rsid w:val="00707590"/>
    <w:rsid w:val="0071396F"/>
    <w:rsid w:val="007373B0"/>
    <w:rsid w:val="007536AC"/>
    <w:rsid w:val="007646EE"/>
    <w:rsid w:val="007723BA"/>
    <w:rsid w:val="007862F6"/>
    <w:rsid w:val="007D404B"/>
    <w:rsid w:val="007E34FB"/>
    <w:rsid w:val="007F1130"/>
    <w:rsid w:val="007F31E6"/>
    <w:rsid w:val="00803256"/>
    <w:rsid w:val="0081499D"/>
    <w:rsid w:val="00814E48"/>
    <w:rsid w:val="008161F9"/>
    <w:rsid w:val="00874B14"/>
    <w:rsid w:val="008A6952"/>
    <w:rsid w:val="008B51B8"/>
    <w:rsid w:val="008B7DE9"/>
    <w:rsid w:val="008F4257"/>
    <w:rsid w:val="0094378C"/>
    <w:rsid w:val="009535D2"/>
    <w:rsid w:val="0097100B"/>
    <w:rsid w:val="009766CA"/>
    <w:rsid w:val="00980BED"/>
    <w:rsid w:val="00993A30"/>
    <w:rsid w:val="009A05AD"/>
    <w:rsid w:val="009A4FFC"/>
    <w:rsid w:val="009A5BEF"/>
    <w:rsid w:val="009A7DD5"/>
    <w:rsid w:val="009D091A"/>
    <w:rsid w:val="00A06034"/>
    <w:rsid w:val="00A17254"/>
    <w:rsid w:val="00A431A5"/>
    <w:rsid w:val="00A43A29"/>
    <w:rsid w:val="00A65DAB"/>
    <w:rsid w:val="00A77954"/>
    <w:rsid w:val="00AA3F97"/>
    <w:rsid w:val="00AB6502"/>
    <w:rsid w:val="00AC5AAC"/>
    <w:rsid w:val="00AD01E0"/>
    <w:rsid w:val="00AD02CA"/>
    <w:rsid w:val="00AF4DEB"/>
    <w:rsid w:val="00AF67BF"/>
    <w:rsid w:val="00B12A9B"/>
    <w:rsid w:val="00B25109"/>
    <w:rsid w:val="00B3174E"/>
    <w:rsid w:val="00B32608"/>
    <w:rsid w:val="00B32B20"/>
    <w:rsid w:val="00BB3D60"/>
    <w:rsid w:val="00BC091C"/>
    <w:rsid w:val="00BC0E27"/>
    <w:rsid w:val="00BD0752"/>
    <w:rsid w:val="00BD262C"/>
    <w:rsid w:val="00BD7BB9"/>
    <w:rsid w:val="00BE6838"/>
    <w:rsid w:val="00BF1E94"/>
    <w:rsid w:val="00C46CD4"/>
    <w:rsid w:val="00C52EF3"/>
    <w:rsid w:val="00C55037"/>
    <w:rsid w:val="00CD204E"/>
    <w:rsid w:val="00CE4D70"/>
    <w:rsid w:val="00CF243B"/>
    <w:rsid w:val="00CF6EBC"/>
    <w:rsid w:val="00D03FB6"/>
    <w:rsid w:val="00D17B16"/>
    <w:rsid w:val="00D5345C"/>
    <w:rsid w:val="00D568EF"/>
    <w:rsid w:val="00D90DE9"/>
    <w:rsid w:val="00DA26AC"/>
    <w:rsid w:val="00DC0A4E"/>
    <w:rsid w:val="00DD5F1D"/>
    <w:rsid w:val="00DE01FE"/>
    <w:rsid w:val="00DE07D3"/>
    <w:rsid w:val="00DE0E36"/>
    <w:rsid w:val="00E00B2B"/>
    <w:rsid w:val="00E60537"/>
    <w:rsid w:val="00E6671F"/>
    <w:rsid w:val="00E72B8F"/>
    <w:rsid w:val="00E93FFD"/>
    <w:rsid w:val="00EB4B88"/>
    <w:rsid w:val="00EB7EA0"/>
    <w:rsid w:val="00EC18E5"/>
    <w:rsid w:val="00ED05F1"/>
    <w:rsid w:val="00EE0B77"/>
    <w:rsid w:val="00EE2082"/>
    <w:rsid w:val="00EE3DC0"/>
    <w:rsid w:val="00F10248"/>
    <w:rsid w:val="00F14AD1"/>
    <w:rsid w:val="00F3341A"/>
    <w:rsid w:val="00F72A52"/>
    <w:rsid w:val="00FC4C99"/>
    <w:rsid w:val="00FC640A"/>
    <w:rsid w:val="00FD1BBC"/>
    <w:rsid w:val="00FD38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605"/>
    <w:pPr>
      <w:overflowPunct w:val="0"/>
      <w:autoSpaceDE w:val="0"/>
      <w:autoSpaceDN w:val="0"/>
      <w:adjustRightInd w:val="0"/>
      <w:textAlignment w:val="baseline"/>
    </w:pPr>
    <w:rPr>
      <w:sz w:val="24"/>
    </w:rPr>
  </w:style>
  <w:style w:type="paragraph" w:styleId="Rubrik1">
    <w:name w:val="heading 1"/>
    <w:basedOn w:val="Normal"/>
    <w:next w:val="Normal"/>
    <w:qFormat/>
    <w:rsid w:val="00427605"/>
    <w:pPr>
      <w:keepNext/>
      <w:keepLines/>
      <w:numPr>
        <w:numId w:val="14"/>
      </w:numPr>
      <w:spacing w:before="360" w:after="180"/>
      <w:outlineLvl w:val="0"/>
    </w:pPr>
    <w:rPr>
      <w:rFonts w:ascii="Arial" w:hAnsi="Arial"/>
      <w:b/>
      <w:sz w:val="28"/>
    </w:rPr>
  </w:style>
  <w:style w:type="paragraph" w:styleId="Rubrik2">
    <w:name w:val="heading 2"/>
    <w:basedOn w:val="Normal"/>
    <w:next w:val="Normal"/>
    <w:qFormat/>
    <w:rsid w:val="00427605"/>
    <w:pPr>
      <w:keepNext/>
      <w:keepLines/>
      <w:numPr>
        <w:ilvl w:val="1"/>
        <w:numId w:val="14"/>
      </w:numPr>
      <w:spacing w:before="120" w:after="180"/>
      <w:outlineLvl w:val="1"/>
    </w:pPr>
    <w:rPr>
      <w:rFonts w:ascii="Arial" w:hAnsi="Arial"/>
      <w:b/>
    </w:rPr>
  </w:style>
  <w:style w:type="paragraph" w:styleId="Rubrik3">
    <w:name w:val="heading 3"/>
    <w:basedOn w:val="Normal"/>
    <w:next w:val="Normal"/>
    <w:qFormat/>
    <w:rsid w:val="00427605"/>
    <w:pPr>
      <w:keepNext/>
      <w:keepLines/>
      <w:numPr>
        <w:ilvl w:val="2"/>
        <w:numId w:val="14"/>
      </w:numPr>
      <w:spacing w:before="120" w:after="120"/>
      <w:outlineLvl w:val="2"/>
    </w:pPr>
    <w:rPr>
      <w:b/>
    </w:rPr>
  </w:style>
  <w:style w:type="paragraph" w:styleId="Rubrik4">
    <w:name w:val="heading 4"/>
    <w:basedOn w:val="Normal"/>
    <w:next w:val="Normal"/>
    <w:qFormat/>
    <w:rsid w:val="00427605"/>
    <w:pPr>
      <w:keepNext/>
      <w:keepLines/>
      <w:numPr>
        <w:ilvl w:val="3"/>
        <w:numId w:val="14"/>
      </w:numPr>
      <w:spacing w:after="60"/>
      <w:outlineLvl w:val="3"/>
    </w:pPr>
    <w:rPr>
      <w:i/>
    </w:rPr>
  </w:style>
  <w:style w:type="paragraph" w:styleId="Rubrik5">
    <w:name w:val="heading 5"/>
    <w:basedOn w:val="Normal"/>
    <w:next w:val="Normal"/>
    <w:qFormat/>
    <w:rsid w:val="00427605"/>
    <w:pPr>
      <w:numPr>
        <w:ilvl w:val="4"/>
        <w:numId w:val="14"/>
      </w:numPr>
      <w:spacing w:before="240" w:after="60"/>
      <w:outlineLvl w:val="4"/>
    </w:pPr>
    <w:rPr>
      <w:b/>
      <w:bCs/>
      <w:i/>
      <w:iCs/>
      <w:sz w:val="26"/>
      <w:szCs w:val="26"/>
    </w:rPr>
  </w:style>
  <w:style w:type="paragraph" w:styleId="Rubrik6">
    <w:name w:val="heading 6"/>
    <w:basedOn w:val="Normal"/>
    <w:next w:val="Normal"/>
    <w:qFormat/>
    <w:rsid w:val="00427605"/>
    <w:pPr>
      <w:numPr>
        <w:ilvl w:val="5"/>
        <w:numId w:val="14"/>
      </w:numPr>
      <w:spacing w:before="240" w:after="60"/>
      <w:outlineLvl w:val="5"/>
    </w:pPr>
    <w:rPr>
      <w:b/>
      <w:bCs/>
      <w:sz w:val="22"/>
      <w:szCs w:val="22"/>
    </w:rPr>
  </w:style>
  <w:style w:type="paragraph" w:styleId="Rubrik7">
    <w:name w:val="heading 7"/>
    <w:basedOn w:val="Normal"/>
    <w:next w:val="Normal"/>
    <w:qFormat/>
    <w:rsid w:val="00427605"/>
    <w:pPr>
      <w:numPr>
        <w:ilvl w:val="6"/>
        <w:numId w:val="14"/>
      </w:numPr>
      <w:spacing w:before="240" w:after="60"/>
      <w:outlineLvl w:val="6"/>
    </w:pPr>
    <w:rPr>
      <w:szCs w:val="24"/>
    </w:rPr>
  </w:style>
  <w:style w:type="paragraph" w:styleId="Rubrik8">
    <w:name w:val="heading 8"/>
    <w:basedOn w:val="Normal"/>
    <w:next w:val="Normal"/>
    <w:qFormat/>
    <w:rsid w:val="00427605"/>
    <w:pPr>
      <w:numPr>
        <w:ilvl w:val="7"/>
        <w:numId w:val="14"/>
      </w:numPr>
      <w:spacing w:before="240" w:after="60"/>
      <w:outlineLvl w:val="7"/>
    </w:pPr>
    <w:rPr>
      <w:i/>
      <w:iCs/>
      <w:szCs w:val="24"/>
    </w:rPr>
  </w:style>
  <w:style w:type="paragraph" w:styleId="Rubrik9">
    <w:name w:val="heading 9"/>
    <w:basedOn w:val="Normal"/>
    <w:next w:val="Normal"/>
    <w:qFormat/>
    <w:rsid w:val="00427605"/>
    <w:pPr>
      <w:numPr>
        <w:ilvl w:val="8"/>
        <w:numId w:val="14"/>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427605"/>
    <w:pPr>
      <w:tabs>
        <w:tab w:val="left" w:leader="dot" w:pos="7070"/>
        <w:tab w:val="right" w:pos="7200"/>
      </w:tabs>
    </w:pPr>
  </w:style>
  <w:style w:type="paragraph" w:styleId="Innehll2">
    <w:name w:val="toc 2"/>
    <w:basedOn w:val="Normal"/>
    <w:next w:val="Normal"/>
    <w:semiHidden/>
    <w:rsid w:val="00427605"/>
    <w:pPr>
      <w:tabs>
        <w:tab w:val="left" w:leader="dot" w:pos="7070"/>
        <w:tab w:val="right" w:pos="7200"/>
      </w:tabs>
      <w:ind w:left="648"/>
    </w:pPr>
  </w:style>
  <w:style w:type="paragraph" w:styleId="Innehll3">
    <w:name w:val="toc 3"/>
    <w:basedOn w:val="Normal"/>
    <w:next w:val="Normal"/>
    <w:semiHidden/>
    <w:rsid w:val="00427605"/>
    <w:pPr>
      <w:tabs>
        <w:tab w:val="left" w:leader="dot" w:pos="7070"/>
        <w:tab w:val="right" w:pos="7200"/>
      </w:tabs>
      <w:ind w:left="1296"/>
    </w:pPr>
  </w:style>
  <w:style w:type="paragraph" w:styleId="Makrotext">
    <w:name w:val="macro"/>
    <w:semiHidden/>
    <w:rsid w:val="004276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Normaltindrag">
    <w:name w:val="Normal Indent"/>
    <w:basedOn w:val="Normal"/>
    <w:rsid w:val="00427605"/>
    <w:pPr>
      <w:ind w:left="1296" w:hanging="1296"/>
    </w:pPr>
  </w:style>
  <w:style w:type="paragraph" w:customStyle="1" w:styleId="Rubrikimarg">
    <w:name w:val="Rubrik i marg"/>
    <w:basedOn w:val="Normal"/>
    <w:next w:val="Normal"/>
    <w:rsid w:val="00427605"/>
    <w:pPr>
      <w:tabs>
        <w:tab w:val="left" w:pos="0"/>
      </w:tabs>
      <w:ind w:hanging="2592"/>
    </w:pPr>
  </w:style>
  <w:style w:type="paragraph" w:styleId="Sidfot">
    <w:name w:val="footer"/>
    <w:basedOn w:val="Normal"/>
    <w:rsid w:val="00427605"/>
    <w:pPr>
      <w:ind w:left="-2592"/>
    </w:pPr>
    <w:rPr>
      <w:sz w:val="16"/>
    </w:rPr>
  </w:style>
  <w:style w:type="paragraph" w:styleId="Sidhuvud">
    <w:name w:val="header"/>
    <w:basedOn w:val="Normal"/>
    <w:rsid w:val="00427605"/>
    <w:pPr>
      <w:tabs>
        <w:tab w:val="left" w:pos="2592"/>
        <w:tab w:val="left" w:pos="5184"/>
        <w:tab w:val="left" w:pos="6480"/>
      </w:tabs>
      <w:ind w:left="-2592"/>
    </w:pPr>
  </w:style>
  <w:style w:type="paragraph" w:customStyle="1" w:styleId="rendemening">
    <w:name w:val="Ärendemening"/>
    <w:basedOn w:val="Normal"/>
    <w:next w:val="Normal"/>
    <w:rsid w:val="00427605"/>
    <w:pPr>
      <w:keepNext/>
      <w:keepLines/>
      <w:spacing w:after="240"/>
    </w:pPr>
    <w:rPr>
      <w:rFonts w:ascii="Arial" w:hAnsi="Arial"/>
      <w:b/>
      <w:sz w:val="32"/>
    </w:rPr>
  </w:style>
  <w:style w:type="paragraph" w:styleId="Brdtext">
    <w:name w:val="Body Text"/>
    <w:basedOn w:val="Normal"/>
    <w:rsid w:val="00427605"/>
    <w:pPr>
      <w:spacing w:line="240" w:lineRule="atLeast"/>
    </w:pPr>
    <w:rPr>
      <w:b/>
      <w:bCs/>
    </w:rPr>
  </w:style>
  <w:style w:type="paragraph" w:styleId="Brdtext2">
    <w:name w:val="Body Text 2"/>
    <w:basedOn w:val="Normal"/>
    <w:rsid w:val="00427605"/>
    <w:rPr>
      <w:i/>
      <w:iCs/>
    </w:rPr>
  </w:style>
  <w:style w:type="paragraph" w:styleId="Brdtext3">
    <w:name w:val="Body Text 3"/>
    <w:basedOn w:val="Normal"/>
    <w:rsid w:val="00427605"/>
    <w:rPr>
      <w:color w:val="3366FF"/>
    </w:rPr>
  </w:style>
  <w:style w:type="paragraph" w:customStyle="1" w:styleId="Brdtext21">
    <w:name w:val="Brödtext 21"/>
    <w:basedOn w:val="Normal"/>
    <w:rsid w:val="00427605"/>
    <w:rPr>
      <w:rFonts w:ascii="Bookman Old Style" w:hAnsi="Bookman Old Style"/>
      <w:color w:val="0000FF"/>
      <w:sz w:val="22"/>
    </w:rPr>
  </w:style>
  <w:style w:type="paragraph" w:styleId="Dokumentversikt">
    <w:name w:val="Document Map"/>
    <w:basedOn w:val="Normal"/>
    <w:semiHidden/>
    <w:rsid w:val="002A2D45"/>
    <w:pPr>
      <w:shd w:val="clear" w:color="auto" w:fill="000080"/>
    </w:pPr>
    <w:rPr>
      <w:rFonts w:ascii="Tahoma" w:hAnsi="Tahoma" w:cs="Tahoma"/>
      <w:sz w:val="20"/>
    </w:rPr>
  </w:style>
  <w:style w:type="paragraph" w:styleId="Ballongtext">
    <w:name w:val="Balloon Text"/>
    <w:basedOn w:val="Normal"/>
    <w:semiHidden/>
    <w:rsid w:val="003D3869"/>
    <w:rPr>
      <w:rFonts w:ascii="Tahoma" w:hAnsi="Tahoma" w:cs="Tahoma"/>
      <w:sz w:val="16"/>
      <w:szCs w:val="16"/>
    </w:rPr>
  </w:style>
  <w:style w:type="paragraph" w:styleId="Liststycke">
    <w:name w:val="List Paragraph"/>
    <w:basedOn w:val="Normal"/>
    <w:uiPriority w:val="34"/>
    <w:qFormat/>
    <w:rsid w:val="000969A9"/>
    <w:pPr>
      <w:ind w:left="720"/>
      <w:contextualSpacing/>
    </w:pPr>
  </w:style>
</w:styles>
</file>

<file path=word/webSettings.xml><?xml version="1.0" encoding="utf-8"?>
<w:webSettings xmlns:r="http://schemas.openxmlformats.org/officeDocument/2006/relationships" xmlns:w="http://schemas.openxmlformats.org/wordprocessingml/2006/main">
  <w:divs>
    <w:div w:id="1508397898">
      <w:bodyDiv w:val="1"/>
      <w:marLeft w:val="0"/>
      <w:marRight w:val="0"/>
      <w:marTop w:val="0"/>
      <w:marBottom w:val="0"/>
      <w:divBdr>
        <w:top w:val="none" w:sz="0" w:space="0" w:color="auto"/>
        <w:left w:val="none" w:sz="0" w:space="0" w:color="auto"/>
        <w:bottom w:val="none" w:sz="0" w:space="0" w:color="auto"/>
        <w:right w:val="none" w:sz="0" w:space="0" w:color="auto"/>
      </w:divBdr>
    </w:div>
    <w:div w:id="18443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3.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1294</Words>
  <Characters>8988</Characters>
  <Application>Microsoft Office Word</Application>
  <DocSecurity>0</DocSecurity>
  <Lines>74</Lines>
  <Paragraphs>20</Paragraphs>
  <ScaleCrop>false</ScaleCrop>
  <HeadingPairs>
    <vt:vector size="2" baseType="variant">
      <vt:variant>
        <vt:lpstr>Rubrik</vt:lpstr>
      </vt:variant>
      <vt:variant>
        <vt:i4>1</vt:i4>
      </vt:variant>
    </vt:vector>
  </HeadingPairs>
  <TitlesOfParts>
    <vt:vector size="1" baseType="lpstr">
      <vt:lpstr>Viss hjälpinformation utnyttjas vanligtvis även före estimationen, t</vt:lpstr>
    </vt:vector>
  </TitlesOfParts>
  <Company>SCB</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Viss hjälpinformation utnyttjas vanligtvis även före estimationen, t</dc:title>
  <dc:subject/>
  <dc:creator>scbhegu</dc:creator>
  <cp:keywords/>
  <dc:description/>
  <cp:lastModifiedBy>scbtowe</cp:lastModifiedBy>
  <cp:revision>23</cp:revision>
  <cp:lastPrinted>2006-09-02T08:31:00Z</cp:lastPrinted>
  <dcterms:created xsi:type="dcterms:W3CDTF">2012-12-10T09:09:00Z</dcterms:created>
  <dcterms:modified xsi:type="dcterms:W3CDTF">2013-01-10T12:09:00Z</dcterms:modified>
</cp:coreProperties>
</file>